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C1E3" w14:textId="77777777" w:rsidR="009B2285" w:rsidRPr="009B2285" w:rsidRDefault="009B2285" w:rsidP="009B2285">
      <w:pPr>
        <w:widowControl/>
        <w:shd w:val="clear" w:color="auto" w:fill="FFFFFF"/>
        <w:jc w:val="center"/>
        <w:rPr>
          <w:rFonts w:ascii="PingFang SC" w:eastAsia="PingFang SC" w:hAnsi="PingFang SC" w:cs="宋体"/>
          <w:color w:val="4A4A4A"/>
          <w:kern w:val="0"/>
          <w:szCs w:val="21"/>
        </w:rPr>
      </w:pPr>
      <w:r w:rsidRPr="009B2285">
        <w:rPr>
          <w:rFonts w:ascii="PingFang SC" w:eastAsia="PingFang SC" w:hAnsi="PingFang SC" w:cs="宋体" w:hint="eastAsia"/>
          <w:b/>
          <w:bCs/>
          <w:color w:val="4A4A4A"/>
          <w:kern w:val="0"/>
          <w:szCs w:val="21"/>
        </w:rPr>
        <w:t>最高人民法院关于审理建设工程施工合同纠纷案件适用法律问题的解释（一）</w:t>
      </w:r>
    </w:p>
    <w:p w14:paraId="2EA70400" w14:textId="77777777" w:rsidR="009B2285" w:rsidRPr="009B2285" w:rsidRDefault="009B2285" w:rsidP="009B2285">
      <w:pPr>
        <w:widowControl/>
        <w:shd w:val="clear" w:color="auto" w:fill="FFFFFF"/>
        <w:jc w:val="center"/>
        <w:rPr>
          <w:rFonts w:ascii="PingFang SC" w:eastAsia="PingFang SC" w:hAnsi="PingFang SC" w:cs="宋体" w:hint="eastAsia"/>
          <w:color w:val="4A4A4A"/>
          <w:kern w:val="0"/>
          <w:szCs w:val="21"/>
        </w:rPr>
      </w:pPr>
      <w:r w:rsidRPr="009B2285">
        <w:rPr>
          <w:rFonts w:ascii="PingFang SC" w:eastAsia="PingFang SC" w:hAnsi="PingFang SC" w:cs="宋体" w:hint="eastAsia"/>
          <w:color w:val="4A4A4A"/>
          <w:kern w:val="0"/>
          <w:szCs w:val="21"/>
        </w:rPr>
        <w:t>（2020年12月25日最高人民法院审判委员会第1825次会议通过，自2021年1月1日起施行）</w:t>
      </w:r>
    </w:p>
    <w:p w14:paraId="58513902" w14:textId="77777777" w:rsidR="009B2285" w:rsidRPr="009B2285" w:rsidRDefault="009B2285" w:rsidP="009B2285">
      <w:pPr>
        <w:widowControl/>
        <w:shd w:val="clear" w:color="auto" w:fill="FFFFFF"/>
        <w:spacing w:line="420" w:lineRule="atLeast"/>
        <w:ind w:firstLine="480"/>
        <w:jc w:val="left"/>
        <w:rPr>
          <w:rFonts w:ascii="PingFang SC" w:eastAsia="PingFang SC" w:hAnsi="PingFang SC" w:cs="宋体" w:hint="eastAsia"/>
          <w:color w:val="4A4A4A"/>
          <w:kern w:val="0"/>
          <w:sz w:val="24"/>
        </w:rPr>
      </w:pPr>
      <w:r w:rsidRPr="009B2285">
        <w:rPr>
          <w:rFonts w:ascii="PingFang SC" w:eastAsia="PingFang SC" w:hAnsi="PingFang SC" w:cs="宋体" w:hint="eastAsia"/>
          <w:color w:val="4A4A4A"/>
          <w:kern w:val="0"/>
          <w:sz w:val="24"/>
        </w:rPr>
        <w:t>为正确审理建设工程施工合同纠纷案件，依法保护当事人合法权益，维护建筑市场秩序，促进建筑市场健康发展，根据《中华人民共和国民法典》《中华人民共和国建筑法》《中华人民共和国招标投标法》《中华人民共和国民事诉讼法》等相关法律规定，结合审判实践，制定本解释。</w:t>
      </w:r>
    </w:p>
    <w:p w14:paraId="4B098CFE" w14:textId="5A3B9302" w:rsidR="009B2285" w:rsidRDefault="009B2285" w:rsidP="009B2285">
      <w:pPr>
        <w:pStyle w:val="through-content"/>
        <w:shd w:val="clear" w:color="auto" w:fill="FFFFFF"/>
        <w:spacing w:before="0" w:beforeAutospacing="0" w:after="0" w:afterAutospacing="0" w:line="420" w:lineRule="atLeast"/>
        <w:ind w:firstLine="480"/>
        <w:rPr>
          <w:rFonts w:ascii="PingFang SC" w:eastAsia="PingFang SC" w:hAnsi="PingFang SC"/>
          <w:color w:val="4A4A4A"/>
        </w:rPr>
      </w:pPr>
      <w:r>
        <w:rPr>
          <w:rStyle w:val="content"/>
          <w:rFonts w:ascii="PingFang SC" w:eastAsia="PingFang SC" w:hAnsi="PingFang SC" w:hint="eastAsia"/>
          <w:b/>
          <w:bCs/>
          <w:color w:val="4A4A4A"/>
        </w:rPr>
        <w:t>第一条</w:t>
      </w:r>
      <w:r>
        <w:rPr>
          <w:rStyle w:val="content"/>
          <w:rFonts w:ascii="PingFang SC" w:eastAsia="PingFang SC" w:hAnsi="PingFang SC" w:hint="eastAsia"/>
          <w:color w:val="4A4A4A"/>
        </w:rPr>
        <w:t> 建设工程施工合同具有下列情形之一的，应当依据民法典第一百五十三条第一款的规定，认定无效：</w:t>
      </w:r>
      <w:r>
        <w:rPr>
          <w:rFonts w:ascii="PingFang SC" w:eastAsia="PingFang SC" w:hAnsi="PingFang SC" w:hint="eastAsia"/>
          <w:color w:val="4A4A4A"/>
        </w:rPr>
        <w:t> </w:t>
      </w:r>
    </w:p>
    <w:p w14:paraId="4872C2D1" w14:textId="3A8393DC" w:rsidR="009B2285" w:rsidRDefault="009B2285" w:rsidP="009B2285">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（一）承包人未取得建筑业企业资质或者超越资质等级的；</w:t>
      </w:r>
    </w:p>
    <w:p w14:paraId="75A89DE5" w14:textId="64CC3A7B" w:rsidR="009B2285" w:rsidRDefault="009B2285" w:rsidP="009B2285">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（二）没有资质的实际施工人借用有资质的建筑施工企业名义的；</w:t>
      </w:r>
      <w:r>
        <w:rPr>
          <w:rFonts w:ascii="PingFang SC" w:eastAsia="PingFang SC" w:hAnsi="PingFang SC" w:hint="eastAsia"/>
          <w:color w:val="4A4A4A"/>
        </w:rPr>
        <w:t> </w:t>
      </w:r>
    </w:p>
    <w:p w14:paraId="60BE4F74" w14:textId="09EC7F8A" w:rsidR="009B2285" w:rsidRDefault="009B2285" w:rsidP="009B2285">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（三）建设工程必须进行招标而未招标或者中标无效的。</w:t>
      </w:r>
      <w:r>
        <w:rPr>
          <w:rFonts w:ascii="PingFang SC" w:eastAsia="PingFang SC" w:hAnsi="PingFang SC" w:hint="eastAsia"/>
          <w:color w:val="4A4A4A"/>
        </w:rPr>
        <w:t> </w:t>
      </w:r>
    </w:p>
    <w:p w14:paraId="61FACDE9" w14:textId="2B65E523" w:rsidR="009B2285" w:rsidRDefault="009B2285" w:rsidP="009B2285">
      <w:pPr>
        <w:pStyle w:val="through-content"/>
        <w:shd w:val="clear" w:color="auto" w:fill="FFFFFF"/>
        <w:spacing w:before="0" w:beforeAutospacing="0" w:after="0" w:afterAutospacing="0" w:line="420" w:lineRule="atLeast"/>
        <w:ind w:firstLine="480"/>
        <w:rPr>
          <w:rStyle w:val="content"/>
          <w:rFonts w:ascii="PingFang SC" w:eastAsia="PingFang SC" w:hAnsi="PingFang SC"/>
          <w:color w:val="4A4A4A"/>
        </w:rPr>
      </w:pPr>
      <w:r>
        <w:rPr>
          <w:rStyle w:val="content"/>
          <w:rFonts w:ascii="PingFang SC" w:eastAsia="PingFang SC" w:hAnsi="PingFang SC" w:hint="eastAsia"/>
          <w:color w:val="4A4A4A"/>
        </w:rPr>
        <w:t>承包人因转包、违法分包建设工程与他人签订的建设工程施工合同，应当依据民法典第一百五十三条第一款及第七百九十一条第二款、第三款的规定，认定</w:t>
      </w:r>
      <w:r>
        <w:rPr>
          <w:rStyle w:val="content"/>
          <w:rFonts w:ascii="PingFang SC" w:eastAsia="PingFang SC" w:hAnsi="PingFang SC" w:hint="eastAsia"/>
          <w:color w:val="4A4A4A"/>
        </w:rPr>
        <w:t>无效。</w:t>
      </w:r>
    </w:p>
    <w:p w14:paraId="043B00B7" w14:textId="7F142DE7" w:rsidR="009B2285" w:rsidRPr="00307145" w:rsidRDefault="009B2285" w:rsidP="009B2285">
      <w:pPr>
        <w:pStyle w:val="through-content"/>
        <w:shd w:val="clear" w:color="auto" w:fill="FFFFFF"/>
        <w:spacing w:before="0" w:beforeAutospacing="0" w:after="0" w:afterAutospacing="0" w:line="420" w:lineRule="atLeast"/>
        <w:ind w:firstLine="480"/>
        <w:rPr>
          <w:rFonts w:ascii="PingFang SC" w:eastAsia="PingFang SC" w:hAnsi="PingFang SC"/>
          <w:color w:val="4A4A4A"/>
          <w:u w:val="single"/>
        </w:rPr>
      </w:pPr>
      <w:r w:rsidRPr="00307145">
        <w:rPr>
          <w:rStyle w:val="content"/>
          <w:rFonts w:ascii="PingFang SC" w:eastAsia="PingFang SC" w:hAnsi="PingFang SC" w:hint="eastAsia"/>
          <w:b/>
          <w:bCs/>
          <w:color w:val="4A4A4A"/>
          <w:u w:val="single"/>
        </w:rPr>
        <w:t>第二条</w:t>
      </w:r>
      <w:r w:rsidRPr="00307145">
        <w:rPr>
          <w:rStyle w:val="content"/>
          <w:rFonts w:ascii="PingFang SC" w:eastAsia="PingFang SC" w:hAnsi="PingFang SC" w:hint="eastAsia"/>
          <w:color w:val="4A4A4A"/>
          <w:u w:val="single"/>
        </w:rPr>
        <w:t> 招标人和中标人另行签订的建设工程施工合同约定的工程范围、建设工期、工程质量、工程价款等实质性内容，与中标合同不一致，一方当事人请求按照中标合同确定权利义务的，人民法院应予支持。</w:t>
      </w:r>
      <w:r w:rsidRPr="00307145">
        <w:rPr>
          <w:rFonts w:ascii="PingFang SC" w:eastAsia="PingFang SC" w:hAnsi="PingFang SC" w:hint="eastAsia"/>
          <w:color w:val="4A4A4A"/>
          <w:u w:val="single"/>
        </w:rPr>
        <w:t> </w:t>
      </w:r>
    </w:p>
    <w:p w14:paraId="66971DEE" w14:textId="77777777" w:rsidR="009B2285" w:rsidRPr="00307145" w:rsidRDefault="009B2285" w:rsidP="009B2285">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307145">
        <w:rPr>
          <w:rStyle w:val="content"/>
          <w:rFonts w:ascii="PingFang SC" w:eastAsia="PingFang SC" w:hAnsi="PingFang SC" w:hint="eastAsia"/>
          <w:color w:val="4A4A4A"/>
          <w:u w:val="single"/>
        </w:rPr>
        <w:t>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予支持。</w:t>
      </w:r>
    </w:p>
    <w:p w14:paraId="1B7F7548" w14:textId="6AE8DBEF" w:rsidR="009B2285" w:rsidRPr="00307145" w:rsidRDefault="009B2285" w:rsidP="009B2285">
      <w:pPr>
        <w:pStyle w:val="through-content"/>
        <w:shd w:val="clear" w:color="auto" w:fill="FFFFFF"/>
        <w:spacing w:before="0" w:beforeAutospacing="0" w:after="0" w:afterAutospacing="0" w:line="420" w:lineRule="atLeast"/>
        <w:ind w:firstLine="480"/>
        <w:rPr>
          <w:rFonts w:ascii="PingFang SC" w:eastAsia="PingFang SC" w:hAnsi="PingFang SC"/>
          <w:color w:val="4A4A4A"/>
          <w:u w:val="single"/>
        </w:rPr>
      </w:pPr>
      <w:r w:rsidRPr="00307145">
        <w:rPr>
          <w:rStyle w:val="content"/>
          <w:rFonts w:ascii="PingFang SC" w:eastAsia="PingFang SC" w:hAnsi="PingFang SC" w:hint="eastAsia"/>
          <w:b/>
          <w:bCs/>
          <w:color w:val="4A4A4A"/>
          <w:u w:val="single"/>
        </w:rPr>
        <w:lastRenderedPageBreak/>
        <w:t>第三条</w:t>
      </w:r>
      <w:r w:rsidRPr="00307145">
        <w:rPr>
          <w:rStyle w:val="content"/>
          <w:rFonts w:ascii="PingFang SC" w:eastAsia="PingFang SC" w:hAnsi="PingFang SC" w:hint="eastAsia"/>
          <w:color w:val="4A4A4A"/>
          <w:u w:val="single"/>
        </w:rPr>
        <w:t> 当事人以发包人未取得建设工程规划许可证等规划审批手续为由，请求确认建设工程施工合同无效的，人民法院应予支持，但发包人在起诉前取得建设工程规划许可证等规划审批手续的除外。</w:t>
      </w:r>
    </w:p>
    <w:p w14:paraId="03C30022" w14:textId="77777777" w:rsidR="009B2285" w:rsidRPr="00307145" w:rsidRDefault="009B2285" w:rsidP="009B2285">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307145">
        <w:rPr>
          <w:rStyle w:val="content"/>
          <w:rFonts w:ascii="PingFang SC" w:eastAsia="PingFang SC" w:hAnsi="PingFang SC" w:hint="eastAsia"/>
          <w:color w:val="4A4A4A"/>
          <w:u w:val="single"/>
        </w:rPr>
        <w:t>发包人能够办理审批手续而未办理，并以未办理审批手续为由请求确认建设工程施工合同无效的，人民法院不予支持。</w:t>
      </w:r>
    </w:p>
    <w:p w14:paraId="29A20A3A" w14:textId="3A73483E" w:rsidR="009B2285" w:rsidRPr="005E3AF1" w:rsidRDefault="005E3AF1" w:rsidP="009B2285">
      <w:pPr>
        <w:pStyle w:val="through-content"/>
        <w:shd w:val="clear" w:color="auto" w:fill="FFFFFF"/>
        <w:spacing w:before="90" w:beforeAutospacing="0" w:after="0" w:afterAutospacing="0" w:line="420" w:lineRule="atLeast"/>
        <w:ind w:firstLine="480"/>
        <w:rPr>
          <w:rFonts w:ascii="楷体" w:eastAsia="楷体" w:hAnsi="楷体" w:hint="eastAsia"/>
          <w:color w:val="4A4A4A"/>
        </w:rPr>
      </w:pPr>
      <w:r w:rsidRPr="005E3AF1">
        <w:rPr>
          <w:rFonts w:ascii="楷体" w:eastAsia="楷体" w:hAnsi="楷体" w:hint="eastAsia"/>
          <w:color w:val="4A4A4A"/>
        </w:rPr>
        <w:t>案例：</w:t>
      </w:r>
      <w:r w:rsidR="009B2285" w:rsidRPr="005E3AF1">
        <w:rPr>
          <w:rFonts w:ascii="楷体" w:eastAsia="楷体" w:hAnsi="楷体" w:hint="eastAsia"/>
          <w:color w:val="4A4A4A"/>
        </w:rPr>
        <w:t>双方的争议焦点：</w:t>
      </w:r>
      <w:r w:rsidR="009B2285" w:rsidRPr="005E3AF1">
        <w:rPr>
          <w:rStyle w:val="search-in-page-focus"/>
          <w:rFonts w:ascii="楷体" w:eastAsia="楷体" w:hAnsi="楷体" w:hint="eastAsia"/>
          <w:color w:val="4A4A4A"/>
        </w:rPr>
        <w:t>1、昌业公司是否存在怠于办理建设工程规划许可证的情形，案涉施工合同效力如何认定；2、若合同已解除，昌业公司赔偿责任如何承担。</w:t>
      </w:r>
    </w:p>
    <w:p w14:paraId="70387462" w14:textId="3F5528E8" w:rsidR="009B2285" w:rsidRPr="009B2285" w:rsidRDefault="009B2285" w:rsidP="009B2285">
      <w:pPr>
        <w:pStyle w:val="through-content"/>
        <w:shd w:val="clear" w:color="auto" w:fill="FFFFFF"/>
        <w:spacing w:before="90" w:beforeAutospacing="0" w:after="0" w:afterAutospacing="0" w:line="420" w:lineRule="atLeast"/>
        <w:ind w:firstLine="480"/>
        <w:rPr>
          <w:rFonts w:ascii="PingFang SC" w:eastAsia="PingFang SC" w:hAnsi="PingFang SC" w:hint="eastAsia"/>
          <w:color w:val="4A4A4A"/>
        </w:rPr>
      </w:pPr>
      <w:r w:rsidRPr="005E3AF1">
        <w:rPr>
          <w:rFonts w:ascii="楷体" w:eastAsia="楷体" w:hAnsi="楷体" w:hint="eastAsia"/>
          <w:color w:val="4A4A4A"/>
        </w:rPr>
        <w:t>对于争议焦点1，本院认为：昌业公司已于2011年取得国有土地使用证，2014年取得《建设用地规划许可证》，2014年取得《十堰市规划局设计方案核准通知》，已具备办理建设工程规划许可证的法定条件，却迟迟未进行办理。对昌业公司抗辩因拆迁问题导致无法就案涉项目进行方案设计，因其未举证证明，本院不予采信。且该理由也并不能导致案涉工程无法进行项目方案设计（项目方案设计属于昌业公司单方可以完成的民事行为），也不是导致无法办理建设工程规划许可证的客观情况。综合本案全部事实，足以认定昌业公司存在怠于办理建设工程规划许可证的情形，根据法释[2020]25号《最高人民法院关于审理建设工程施工合同纠纷案件适用法律问题的解释（一）》第三条第二款的规定，本案施工合同应属有效。</w:t>
      </w:r>
    </w:p>
    <w:p w14:paraId="4469DD45" w14:textId="2C5A7629" w:rsidR="005E3AF1" w:rsidRDefault="005E3AF1" w:rsidP="005E3AF1">
      <w:pPr>
        <w:widowControl/>
        <w:ind w:firstLineChars="200" w:firstLine="480"/>
        <w:jc w:val="left"/>
        <w:rPr>
          <w:rFonts w:ascii="PingFang SC" w:eastAsia="PingFang SC" w:hAnsi="PingFang SC" w:cs="宋体"/>
          <w:color w:val="4A4A4A"/>
          <w:kern w:val="0"/>
          <w:sz w:val="24"/>
          <w:shd w:val="clear" w:color="auto" w:fill="FFFFFF"/>
        </w:rPr>
      </w:pPr>
      <w:r w:rsidRPr="005E3AF1">
        <w:rPr>
          <w:rFonts w:ascii="PingFang SC" w:eastAsia="PingFang SC" w:hAnsi="PingFang SC" w:cs="宋体" w:hint="eastAsia"/>
          <w:b/>
          <w:bCs/>
          <w:color w:val="4A4A4A"/>
          <w:kern w:val="0"/>
          <w:sz w:val="24"/>
          <w:shd w:val="clear" w:color="auto" w:fill="FFFFFF"/>
        </w:rPr>
        <w:t>第四条</w:t>
      </w:r>
      <w:r w:rsidRPr="005E3AF1">
        <w:rPr>
          <w:rFonts w:ascii="PingFang SC" w:eastAsia="PingFang SC" w:hAnsi="PingFang SC" w:cs="宋体" w:hint="eastAsia"/>
          <w:color w:val="4A4A4A"/>
          <w:kern w:val="0"/>
          <w:sz w:val="24"/>
          <w:shd w:val="clear" w:color="auto" w:fill="FFFFFF"/>
        </w:rPr>
        <w:t> 承包人超越资质等级许可的业务范围签订建设工程施工合同，在建设工程竣工前取得相应资质等级，当事人请求按照无效合同处理的，人民法院不予支持。</w:t>
      </w:r>
    </w:p>
    <w:p w14:paraId="5BEAFF5B" w14:textId="77777777" w:rsidR="005E3AF1" w:rsidRPr="005E3AF1" w:rsidRDefault="005E3AF1" w:rsidP="005E3AF1">
      <w:pPr>
        <w:widowControl/>
        <w:ind w:firstLineChars="200" w:firstLine="480"/>
        <w:jc w:val="left"/>
        <w:rPr>
          <w:rFonts w:ascii="宋体" w:eastAsia="宋体" w:hAnsi="宋体" w:cs="宋体"/>
          <w:kern w:val="0"/>
          <w:sz w:val="24"/>
        </w:rPr>
      </w:pPr>
      <w:r w:rsidRPr="005E3AF1">
        <w:rPr>
          <w:rFonts w:ascii="PingFang SC" w:eastAsia="PingFang SC" w:hAnsi="PingFang SC" w:cs="宋体" w:hint="eastAsia"/>
          <w:b/>
          <w:bCs/>
          <w:color w:val="4A4A4A"/>
          <w:kern w:val="0"/>
          <w:sz w:val="24"/>
          <w:shd w:val="clear" w:color="auto" w:fill="FFFFFF"/>
        </w:rPr>
        <w:t>第五条</w:t>
      </w:r>
      <w:r w:rsidRPr="005E3AF1">
        <w:rPr>
          <w:rFonts w:ascii="PingFang SC" w:eastAsia="PingFang SC" w:hAnsi="PingFang SC" w:cs="宋体" w:hint="eastAsia"/>
          <w:color w:val="4A4A4A"/>
          <w:kern w:val="0"/>
          <w:sz w:val="24"/>
          <w:shd w:val="clear" w:color="auto" w:fill="FFFFFF"/>
        </w:rPr>
        <w:t> 具有劳务作业法定资质的承包人与总承包人、分包人签订的劳务分包合同，当事人请求确认无效的，人民法院依法不予支持。</w:t>
      </w:r>
    </w:p>
    <w:p w14:paraId="3B1024DA" w14:textId="3FA22853" w:rsidR="007B0EA6" w:rsidRPr="00307145" w:rsidRDefault="007B0EA6" w:rsidP="007B0EA6">
      <w:pPr>
        <w:pStyle w:val="through-content"/>
        <w:shd w:val="clear" w:color="auto" w:fill="FFFFFF"/>
        <w:spacing w:before="0" w:beforeAutospacing="0" w:after="0" w:afterAutospacing="0" w:line="420" w:lineRule="atLeast"/>
        <w:ind w:firstLine="480"/>
        <w:rPr>
          <w:rFonts w:ascii="PingFang SC" w:eastAsia="PingFang SC" w:hAnsi="PingFang SC"/>
          <w:color w:val="4A4A4A"/>
          <w:u w:val="single"/>
        </w:rPr>
      </w:pPr>
      <w:r w:rsidRPr="00307145">
        <w:rPr>
          <w:rStyle w:val="content"/>
          <w:rFonts w:ascii="PingFang SC" w:eastAsia="PingFang SC" w:hAnsi="PingFang SC" w:hint="eastAsia"/>
          <w:b/>
          <w:bCs/>
          <w:color w:val="4A4A4A"/>
          <w:u w:val="single"/>
        </w:rPr>
        <w:t>第六条</w:t>
      </w:r>
      <w:r w:rsidRPr="00307145">
        <w:rPr>
          <w:rStyle w:val="content"/>
          <w:rFonts w:ascii="PingFang SC" w:eastAsia="PingFang SC" w:hAnsi="PingFang SC" w:hint="eastAsia"/>
          <w:color w:val="4A4A4A"/>
          <w:u w:val="single"/>
        </w:rPr>
        <w:t> 建设工程施工合同无效，一方当事人请求对方赔偿损失的，应当就对方过错、损失大小、过错与损失之间的因果关系承担举证责任。</w:t>
      </w:r>
      <w:r w:rsidRPr="00307145">
        <w:rPr>
          <w:rFonts w:ascii="PingFang SC" w:eastAsia="PingFang SC" w:hAnsi="PingFang SC" w:hint="eastAsia"/>
          <w:color w:val="4A4A4A"/>
          <w:u w:val="single"/>
        </w:rPr>
        <w:t> </w:t>
      </w:r>
    </w:p>
    <w:p w14:paraId="75629D01" w14:textId="77777777" w:rsidR="007B0EA6" w:rsidRPr="00307145" w:rsidRDefault="007B0EA6" w:rsidP="007B0EA6">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307145">
        <w:rPr>
          <w:rStyle w:val="content"/>
          <w:rFonts w:ascii="PingFang SC" w:eastAsia="PingFang SC" w:hAnsi="PingFang SC" w:hint="eastAsia"/>
          <w:color w:val="4A4A4A"/>
          <w:u w:val="single"/>
        </w:rPr>
        <w:lastRenderedPageBreak/>
        <w:t>损失大小无法确定，一方当事人请求参照合同约定的质量标准、建设工期、工程价款支付时间等内容确定损失大小的，人民法院可以结合双方过错程度、过错与损失之间的因果关系等因素作出裁判。</w:t>
      </w:r>
    </w:p>
    <w:p w14:paraId="3E67F47F" w14:textId="77777777" w:rsidR="00E26C98" w:rsidRPr="00307145" w:rsidRDefault="00E26C98" w:rsidP="00E26C98">
      <w:pPr>
        <w:widowControl/>
        <w:jc w:val="left"/>
        <w:rPr>
          <w:rFonts w:ascii="宋体" w:eastAsia="宋体" w:hAnsi="宋体" w:cs="宋体"/>
          <w:kern w:val="0"/>
          <w:sz w:val="24"/>
          <w:u w:val="single"/>
        </w:rPr>
      </w:pPr>
      <w:r>
        <w:rPr>
          <w:rFonts w:hint="eastAsia"/>
        </w:rPr>
        <w:t xml:space="preserve"> </w:t>
      </w:r>
      <w:r>
        <w:t xml:space="preserve">    </w:t>
      </w:r>
      <w:r w:rsidRPr="00307145">
        <w:rPr>
          <w:rFonts w:ascii="PingFang SC" w:eastAsia="PingFang SC" w:hAnsi="PingFang SC" w:cs="宋体" w:hint="eastAsia"/>
          <w:b/>
          <w:bCs/>
          <w:color w:val="4A4A4A"/>
          <w:kern w:val="0"/>
          <w:sz w:val="24"/>
          <w:u w:val="single"/>
          <w:shd w:val="clear" w:color="auto" w:fill="FFFFFF"/>
        </w:rPr>
        <w:t>第七条</w:t>
      </w:r>
      <w:r w:rsidRPr="00307145">
        <w:rPr>
          <w:rFonts w:ascii="PingFang SC" w:eastAsia="PingFang SC" w:hAnsi="PingFang SC" w:cs="宋体" w:hint="eastAsia"/>
          <w:color w:val="4A4A4A"/>
          <w:kern w:val="0"/>
          <w:sz w:val="24"/>
          <w:u w:val="single"/>
          <w:shd w:val="clear" w:color="auto" w:fill="FFFFFF"/>
        </w:rPr>
        <w:t> 缺乏资质的单位或者个人借用有资质的建筑施工企业名义签订建设工程施工合同，发包人请求出借方与借用方对建设工程质量不合格等因出借资质造成的损失承担连带赔偿责任的，人民法院应予支持。</w:t>
      </w:r>
    </w:p>
    <w:p w14:paraId="4EDCEAA9" w14:textId="44F34F12" w:rsidR="00E26C98" w:rsidRPr="00307145" w:rsidRDefault="00E26C98" w:rsidP="00E26C98">
      <w:pPr>
        <w:pStyle w:val="through-content"/>
        <w:shd w:val="clear" w:color="auto" w:fill="FFFFFF"/>
        <w:spacing w:before="0" w:beforeAutospacing="0" w:after="0" w:afterAutospacing="0" w:line="420" w:lineRule="atLeast"/>
        <w:ind w:firstLine="480"/>
        <w:rPr>
          <w:rFonts w:ascii="PingFang SC" w:eastAsia="PingFang SC" w:hAnsi="PingFang SC"/>
          <w:color w:val="4A4A4A"/>
          <w:u w:val="single"/>
        </w:rPr>
      </w:pPr>
      <w:r w:rsidRPr="00307145">
        <w:rPr>
          <w:rStyle w:val="content"/>
          <w:rFonts w:ascii="PingFang SC" w:eastAsia="PingFang SC" w:hAnsi="PingFang SC" w:hint="eastAsia"/>
          <w:b/>
          <w:bCs/>
          <w:color w:val="4A4A4A"/>
          <w:u w:val="single"/>
        </w:rPr>
        <w:t>第八条</w:t>
      </w:r>
      <w:r w:rsidRPr="00307145">
        <w:rPr>
          <w:rStyle w:val="content"/>
          <w:rFonts w:ascii="PingFang SC" w:eastAsia="PingFang SC" w:hAnsi="PingFang SC" w:hint="eastAsia"/>
          <w:color w:val="4A4A4A"/>
          <w:u w:val="single"/>
        </w:rPr>
        <w:t> 当事人对建设工程开工日期有争议的，人民法院应当分别按照以下情形予以认定：</w:t>
      </w:r>
    </w:p>
    <w:p w14:paraId="0C2331EF" w14:textId="452D4BF7" w:rsidR="00E26C98" w:rsidRPr="00307145" w:rsidRDefault="00E26C98" w:rsidP="00E26C98">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307145">
        <w:rPr>
          <w:rStyle w:val="content"/>
          <w:rFonts w:ascii="PingFang SC" w:eastAsia="PingFang SC" w:hAnsi="PingFang SC" w:hint="eastAsia"/>
          <w:color w:val="4A4A4A"/>
          <w:u w:val="single"/>
        </w:rPr>
        <w:t>（一）开工日期为发包人或者监理人发出的开工通知载明的开工日期；开工通知发出后，尚不具备开工条件的，以开工条件具备的时间为开工日期；因承包人原因导致开工时间推迟的，以开工通知载明的时间为开工日期。</w:t>
      </w:r>
      <w:r w:rsidRPr="00307145">
        <w:rPr>
          <w:rFonts w:ascii="PingFang SC" w:eastAsia="PingFang SC" w:hAnsi="PingFang SC" w:hint="eastAsia"/>
          <w:color w:val="4A4A4A"/>
          <w:u w:val="single"/>
        </w:rPr>
        <w:t> </w:t>
      </w:r>
    </w:p>
    <w:p w14:paraId="3D3F5DD0" w14:textId="75C8282E" w:rsidR="00E26C98" w:rsidRPr="00307145" w:rsidRDefault="00E26C98" w:rsidP="00E26C98">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307145">
        <w:rPr>
          <w:rStyle w:val="content"/>
          <w:rFonts w:ascii="PingFang SC" w:eastAsia="PingFang SC" w:hAnsi="PingFang SC" w:hint="eastAsia"/>
          <w:color w:val="4A4A4A"/>
          <w:u w:val="single"/>
        </w:rPr>
        <w:t>（二）承包人经发包人同意已经实际进场施工的，以实际进场施工时间为开工日期。</w:t>
      </w:r>
    </w:p>
    <w:p w14:paraId="42FED30C" w14:textId="77777777" w:rsidR="00E26C98" w:rsidRPr="00307145" w:rsidRDefault="00E26C98" w:rsidP="00E26C98">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307145">
        <w:rPr>
          <w:rStyle w:val="content"/>
          <w:rFonts w:ascii="PingFang SC" w:eastAsia="PingFang SC" w:hAnsi="PingFang SC" w:hint="eastAsia"/>
          <w:color w:val="4A4A4A"/>
          <w:u w:val="single"/>
        </w:rPr>
        <w:t>（三）发包人或者监理人未发出开工通知，亦无相关证据证明实际开工日期的，应当综合考虑开工报告、合同、施工许可证、竣工验收报告或者竣工验收备案表等载明的时间，并结合是否具备开工条件的事实，认定开工日期。</w:t>
      </w:r>
    </w:p>
    <w:p w14:paraId="0FDD4B8C" w14:textId="132EB8DE" w:rsidR="00E26C98" w:rsidRDefault="00E26C98" w:rsidP="00E26C98">
      <w:pPr>
        <w:pStyle w:val="through-content"/>
        <w:shd w:val="clear" w:color="auto" w:fill="FFFFFF"/>
        <w:spacing w:before="0" w:beforeAutospacing="0" w:after="0" w:afterAutospacing="0" w:line="420" w:lineRule="atLeast"/>
        <w:ind w:firstLine="480"/>
        <w:rPr>
          <w:rFonts w:ascii="PingFang SC" w:eastAsia="PingFang SC" w:hAnsi="PingFang SC"/>
          <w:color w:val="4A4A4A"/>
        </w:rPr>
      </w:pPr>
      <w:r>
        <w:rPr>
          <w:rStyle w:val="content"/>
          <w:rFonts w:ascii="PingFang SC" w:eastAsia="PingFang SC" w:hAnsi="PingFang SC" w:hint="eastAsia"/>
          <w:b/>
          <w:bCs/>
          <w:color w:val="4A4A4A"/>
        </w:rPr>
        <w:t>第九条</w:t>
      </w:r>
      <w:r>
        <w:rPr>
          <w:rStyle w:val="content"/>
          <w:rFonts w:ascii="PingFang SC" w:eastAsia="PingFang SC" w:hAnsi="PingFang SC" w:hint="eastAsia"/>
          <w:color w:val="4A4A4A"/>
        </w:rPr>
        <w:t> 当事人对建设工程实际竣工日期有争议的，人民法院应当分别按照以下情形予以认定：</w:t>
      </w:r>
      <w:r>
        <w:rPr>
          <w:rFonts w:ascii="PingFang SC" w:eastAsia="PingFang SC" w:hAnsi="PingFang SC" w:hint="eastAsia"/>
          <w:color w:val="4A4A4A"/>
        </w:rPr>
        <w:t> </w:t>
      </w:r>
    </w:p>
    <w:p w14:paraId="37A7FBF2" w14:textId="0276CC62" w:rsidR="00E26C98" w:rsidRDefault="00E26C98" w:rsidP="00E26C98">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（一）建设工程经竣工验收合格的，以竣工验收合格之日为竣工日期；</w:t>
      </w:r>
      <w:r>
        <w:rPr>
          <w:rFonts w:ascii="PingFang SC" w:eastAsia="PingFang SC" w:hAnsi="PingFang SC" w:hint="eastAsia"/>
          <w:color w:val="4A4A4A"/>
        </w:rPr>
        <w:t> </w:t>
      </w:r>
    </w:p>
    <w:p w14:paraId="427954B2" w14:textId="228B73C4" w:rsidR="00E26C98" w:rsidRDefault="00E26C98" w:rsidP="00E26C98">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（二）承包人已经提交竣工验收报告，发包人拖延验收的，以承包人提交验收报告之日为竣工日期；</w:t>
      </w:r>
    </w:p>
    <w:p w14:paraId="43B30C14" w14:textId="1A90B918" w:rsidR="00E26C98" w:rsidRDefault="00E26C98" w:rsidP="00E26C98">
      <w:pPr>
        <w:pStyle w:val="through-content"/>
        <w:shd w:val="clear" w:color="auto" w:fill="FFFFFF"/>
        <w:spacing w:before="0" w:beforeAutospacing="0" w:after="0" w:afterAutospacing="0" w:line="420" w:lineRule="atLeast"/>
        <w:ind w:firstLine="480"/>
        <w:rPr>
          <w:rStyle w:val="not-selection-area"/>
          <w:rFonts w:ascii="PingFang SC" w:eastAsia="PingFang SC" w:hAnsi="PingFang SC"/>
          <w:color w:val="FA8919"/>
          <w:sz w:val="21"/>
          <w:szCs w:val="21"/>
        </w:rPr>
      </w:pPr>
      <w:r>
        <w:rPr>
          <w:rStyle w:val="content"/>
          <w:rFonts w:ascii="PingFang SC" w:eastAsia="PingFang SC" w:hAnsi="PingFang SC" w:hint="eastAsia"/>
          <w:color w:val="4A4A4A"/>
        </w:rPr>
        <w:lastRenderedPageBreak/>
        <w:t>（三）建设工程未经竣工验收，发包人擅自使用的，以转移占有建设工程之日为竣工日期。</w:t>
      </w:r>
    </w:p>
    <w:p w14:paraId="2272C948" w14:textId="33E52E50" w:rsidR="00E26C98" w:rsidRPr="00E26C98" w:rsidRDefault="00E26C98" w:rsidP="00E26C98">
      <w:pPr>
        <w:pStyle w:val="through-content"/>
        <w:shd w:val="clear" w:color="auto" w:fill="FFFFFF"/>
        <w:spacing w:before="0" w:beforeAutospacing="0" w:after="0" w:afterAutospacing="0" w:line="420" w:lineRule="atLeast"/>
        <w:ind w:firstLine="480"/>
        <w:rPr>
          <w:rFonts w:ascii="PingFang SC" w:eastAsia="PingFang SC" w:hAnsi="PingFang SC"/>
          <w:color w:val="4A4A4A"/>
          <w:u w:val="single"/>
        </w:rPr>
      </w:pPr>
      <w:r w:rsidRPr="00E26C98">
        <w:rPr>
          <w:rStyle w:val="content"/>
          <w:rFonts w:ascii="PingFang SC" w:eastAsia="PingFang SC" w:hAnsi="PingFang SC" w:hint="eastAsia"/>
          <w:b/>
          <w:bCs/>
          <w:color w:val="4A4A4A"/>
          <w:u w:val="single"/>
        </w:rPr>
        <w:t>第十条</w:t>
      </w:r>
      <w:r w:rsidRPr="00E26C98">
        <w:rPr>
          <w:rStyle w:val="content"/>
          <w:rFonts w:ascii="PingFang SC" w:eastAsia="PingFang SC" w:hAnsi="PingFang SC" w:hint="eastAsia"/>
          <w:color w:val="4A4A4A"/>
          <w:u w:val="single"/>
        </w:rPr>
        <w:t> 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予支持。</w:t>
      </w:r>
      <w:r w:rsidRPr="00E26C98">
        <w:rPr>
          <w:rFonts w:ascii="PingFang SC" w:eastAsia="PingFang SC" w:hAnsi="PingFang SC" w:hint="eastAsia"/>
          <w:color w:val="4A4A4A"/>
          <w:u w:val="single"/>
        </w:rPr>
        <w:t> </w:t>
      </w:r>
    </w:p>
    <w:p w14:paraId="28A0979D" w14:textId="77777777" w:rsidR="00E26C98" w:rsidRPr="00E26C98" w:rsidRDefault="00E26C98" w:rsidP="00E26C98">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E26C98">
        <w:rPr>
          <w:rStyle w:val="content"/>
          <w:rFonts w:ascii="PingFang SC" w:eastAsia="PingFang SC" w:hAnsi="PingFang SC" w:hint="eastAsia"/>
          <w:color w:val="4A4A4A"/>
          <w:u w:val="single"/>
        </w:rPr>
        <w:t>当事人约定承包人未在约定期限内提出工期顺延申请视为工期不顺延的，按照约定处理，但发包人在约定期限后同意工期顺延或者承包人提出合理抗辩的除外。</w:t>
      </w:r>
      <w:r w:rsidRPr="00E26C98">
        <w:rPr>
          <w:rFonts w:ascii="PingFang SC" w:eastAsia="PingFang SC" w:hAnsi="PingFang SC" w:hint="eastAsia"/>
          <w:color w:val="4A4A4A"/>
          <w:u w:val="single"/>
        </w:rPr>
        <w:t> </w:t>
      </w:r>
    </w:p>
    <w:p w14:paraId="1395C4FC" w14:textId="77777777" w:rsidR="00E26C98" w:rsidRPr="00E26C98" w:rsidRDefault="00E26C98" w:rsidP="00E26C98">
      <w:pPr>
        <w:widowControl/>
        <w:ind w:firstLineChars="200" w:firstLine="480"/>
        <w:jc w:val="left"/>
        <w:rPr>
          <w:rFonts w:ascii="宋体" w:eastAsia="宋体" w:hAnsi="宋体" w:cs="宋体"/>
          <w:kern w:val="0"/>
          <w:sz w:val="24"/>
        </w:rPr>
      </w:pPr>
      <w:r w:rsidRPr="00E26C98">
        <w:rPr>
          <w:rFonts w:ascii="PingFang SC" w:eastAsia="PingFang SC" w:hAnsi="PingFang SC" w:cs="宋体" w:hint="eastAsia"/>
          <w:b/>
          <w:bCs/>
          <w:color w:val="4A4A4A"/>
          <w:kern w:val="0"/>
          <w:sz w:val="24"/>
          <w:shd w:val="clear" w:color="auto" w:fill="FFFFFF"/>
        </w:rPr>
        <w:t>第十一条</w:t>
      </w:r>
      <w:r w:rsidRPr="00E26C98">
        <w:rPr>
          <w:rFonts w:ascii="PingFang SC" w:eastAsia="PingFang SC" w:hAnsi="PingFang SC" w:cs="宋体" w:hint="eastAsia"/>
          <w:color w:val="4A4A4A"/>
          <w:kern w:val="0"/>
          <w:sz w:val="24"/>
          <w:shd w:val="clear" w:color="auto" w:fill="FFFFFF"/>
        </w:rPr>
        <w:t> 建设工程竣工前，当事人对工程质量发生争议，工程质量经鉴定合格的，鉴定期间为顺延工期期间。</w:t>
      </w:r>
    </w:p>
    <w:p w14:paraId="23A6F03C" w14:textId="77777777" w:rsidR="005F4AA0" w:rsidRPr="005F4AA0" w:rsidRDefault="005F4AA0" w:rsidP="005F4AA0">
      <w:pPr>
        <w:widowControl/>
        <w:ind w:firstLineChars="200" w:firstLine="480"/>
        <w:jc w:val="left"/>
        <w:rPr>
          <w:rFonts w:ascii="宋体" w:eastAsia="宋体" w:hAnsi="宋体" w:cs="宋体"/>
          <w:kern w:val="0"/>
          <w:sz w:val="24"/>
        </w:rPr>
      </w:pPr>
      <w:r w:rsidRPr="005F4AA0">
        <w:rPr>
          <w:rFonts w:ascii="PingFang SC" w:eastAsia="PingFang SC" w:hAnsi="PingFang SC" w:cs="宋体" w:hint="eastAsia"/>
          <w:b/>
          <w:bCs/>
          <w:color w:val="4A4A4A"/>
          <w:kern w:val="0"/>
          <w:sz w:val="24"/>
          <w:shd w:val="clear" w:color="auto" w:fill="FFFFFF"/>
        </w:rPr>
        <w:t>第十二条</w:t>
      </w:r>
      <w:r w:rsidRPr="005F4AA0">
        <w:rPr>
          <w:rFonts w:ascii="PingFang SC" w:eastAsia="PingFang SC" w:hAnsi="PingFang SC" w:cs="宋体" w:hint="eastAsia"/>
          <w:color w:val="4A4A4A"/>
          <w:kern w:val="0"/>
          <w:sz w:val="24"/>
          <w:shd w:val="clear" w:color="auto" w:fill="FFFFFF"/>
        </w:rPr>
        <w:t> 因承包人的原因造成建设工程质量不符合约定，承包人拒绝修理、返工或者改建，发包人请求减少支付工程价款的，人民法院应予支持。</w:t>
      </w:r>
    </w:p>
    <w:p w14:paraId="3BF489B7" w14:textId="7E5629AB" w:rsidR="005F4AA0" w:rsidRDefault="005F4AA0" w:rsidP="005F4AA0">
      <w:pPr>
        <w:pStyle w:val="through-content"/>
        <w:shd w:val="clear" w:color="auto" w:fill="FFFFFF"/>
        <w:spacing w:before="0" w:beforeAutospacing="0" w:after="0" w:afterAutospacing="0" w:line="420" w:lineRule="atLeast"/>
        <w:ind w:firstLine="480"/>
        <w:rPr>
          <w:rFonts w:ascii="PingFang SC" w:eastAsia="PingFang SC" w:hAnsi="PingFang SC"/>
          <w:color w:val="4A4A4A"/>
        </w:rPr>
      </w:pPr>
      <w:r>
        <w:rPr>
          <w:rStyle w:val="content"/>
          <w:rFonts w:ascii="PingFang SC" w:eastAsia="PingFang SC" w:hAnsi="PingFang SC" w:hint="eastAsia"/>
          <w:b/>
          <w:bCs/>
          <w:color w:val="4A4A4A"/>
        </w:rPr>
        <w:t>第十三条</w:t>
      </w:r>
      <w:r>
        <w:rPr>
          <w:rStyle w:val="content"/>
          <w:rFonts w:ascii="PingFang SC" w:eastAsia="PingFang SC" w:hAnsi="PingFang SC" w:hint="eastAsia"/>
          <w:color w:val="4A4A4A"/>
        </w:rPr>
        <w:t> 发包人具有下列情形之一，造成建设工程质量缺陷，应当承担过错责任：</w:t>
      </w:r>
    </w:p>
    <w:p w14:paraId="2F5415E3" w14:textId="4A8981BA" w:rsidR="005F4AA0" w:rsidRDefault="005F4AA0" w:rsidP="005F4AA0">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（一）提供的设计有缺陷；</w:t>
      </w:r>
      <w:r>
        <w:rPr>
          <w:rFonts w:ascii="PingFang SC" w:eastAsia="PingFang SC" w:hAnsi="PingFang SC" w:hint="eastAsia"/>
          <w:color w:val="4A4A4A"/>
        </w:rPr>
        <w:t> </w:t>
      </w:r>
    </w:p>
    <w:p w14:paraId="47D8683A" w14:textId="77777777" w:rsidR="005F4AA0" w:rsidRDefault="005F4AA0" w:rsidP="005F4AA0">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（二）提供或者指定购买的建筑材料、建筑构配件、设备不符合强制性标准；</w:t>
      </w:r>
    </w:p>
    <w:p w14:paraId="54234CD7" w14:textId="77777777" w:rsidR="005F4AA0" w:rsidRDefault="005F4AA0" w:rsidP="005F4AA0">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（三）直接指定分包人分包专业工程。</w:t>
      </w:r>
    </w:p>
    <w:p w14:paraId="6947B0CA" w14:textId="77777777" w:rsidR="005F4AA0" w:rsidRDefault="005F4AA0" w:rsidP="005F4AA0">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承包人有过错的，也应当承担相应的过错责任。</w:t>
      </w:r>
    </w:p>
    <w:p w14:paraId="7B846BD7" w14:textId="77777777" w:rsidR="005F4AA0" w:rsidRPr="005F4AA0" w:rsidRDefault="005F4AA0" w:rsidP="005F4AA0">
      <w:pPr>
        <w:widowControl/>
        <w:spacing w:line="420" w:lineRule="atLeast"/>
        <w:ind w:firstLine="480"/>
        <w:jc w:val="left"/>
        <w:rPr>
          <w:rFonts w:ascii="宋体" w:eastAsia="宋体" w:hAnsi="宋体" w:cs="宋体"/>
          <w:kern w:val="0"/>
          <w:sz w:val="24"/>
        </w:rPr>
      </w:pPr>
      <w:r w:rsidRPr="005F4AA0">
        <w:rPr>
          <w:rFonts w:ascii="宋体" w:eastAsia="宋体" w:hAnsi="宋体" w:cs="宋体"/>
          <w:b/>
          <w:bCs/>
          <w:kern w:val="0"/>
          <w:sz w:val="24"/>
        </w:rPr>
        <w:lastRenderedPageBreak/>
        <w:t>第十四条</w:t>
      </w:r>
      <w:r w:rsidRPr="005F4AA0">
        <w:rPr>
          <w:rFonts w:ascii="宋体" w:eastAsia="宋体" w:hAnsi="宋体" w:cs="宋体"/>
          <w:kern w:val="0"/>
          <w:sz w:val="24"/>
        </w:rPr>
        <w:t> </w:t>
      </w:r>
      <w:r w:rsidRPr="005F4AA0">
        <w:rPr>
          <w:rFonts w:ascii="苹方-简" w:eastAsia="苹方-简" w:hAnsi="苹方-简" w:cs="宋体"/>
          <w:kern w:val="0"/>
          <w:sz w:val="24"/>
        </w:rPr>
        <w:t>建设工程未经竣工验收，发包人擅自使用后，又以使用部分质量不符合约定为由主张权利的，人民法院不予支持；但是承包人应当在建设工程的合理使用寿命内对地基基础工程和主体结构质量承担民事责任。</w:t>
      </w:r>
    </w:p>
    <w:p w14:paraId="3F00EA59" w14:textId="212B30C0" w:rsidR="0057026A" w:rsidRDefault="0057026A" w:rsidP="0057026A">
      <w:pPr>
        <w:widowControl/>
        <w:ind w:firstLineChars="200" w:firstLine="480"/>
        <w:jc w:val="left"/>
        <w:rPr>
          <w:rFonts w:ascii="PingFang SC" w:eastAsia="PingFang SC" w:hAnsi="PingFang SC" w:cs="宋体"/>
          <w:color w:val="4A4A4A"/>
          <w:kern w:val="0"/>
          <w:sz w:val="24"/>
          <w:shd w:val="clear" w:color="auto" w:fill="FFFFFF"/>
        </w:rPr>
      </w:pPr>
      <w:r w:rsidRPr="0057026A">
        <w:rPr>
          <w:rFonts w:ascii="PingFang SC" w:eastAsia="PingFang SC" w:hAnsi="PingFang SC" w:cs="宋体" w:hint="eastAsia"/>
          <w:b/>
          <w:bCs/>
          <w:color w:val="4A4A4A"/>
          <w:kern w:val="0"/>
          <w:sz w:val="24"/>
          <w:shd w:val="clear" w:color="auto" w:fill="FFFFFF"/>
        </w:rPr>
        <w:t>第十五条</w:t>
      </w:r>
      <w:r w:rsidRPr="0057026A">
        <w:rPr>
          <w:rFonts w:ascii="PingFang SC" w:eastAsia="PingFang SC" w:hAnsi="PingFang SC" w:cs="宋体" w:hint="eastAsia"/>
          <w:color w:val="4A4A4A"/>
          <w:kern w:val="0"/>
          <w:sz w:val="24"/>
          <w:shd w:val="clear" w:color="auto" w:fill="FFFFFF"/>
        </w:rPr>
        <w:t> 因建设工程质量发生争议的，发包人可以以总承包人、分包人和实际施工人为共同被告提起诉讼。</w:t>
      </w:r>
    </w:p>
    <w:p w14:paraId="6D430B78" w14:textId="77777777" w:rsidR="0057026A" w:rsidRPr="0057026A" w:rsidRDefault="0057026A" w:rsidP="0057026A">
      <w:pPr>
        <w:widowControl/>
        <w:shd w:val="clear" w:color="auto" w:fill="FFFFFF"/>
        <w:spacing w:line="420" w:lineRule="atLeast"/>
        <w:ind w:firstLine="480"/>
        <w:jc w:val="left"/>
        <w:rPr>
          <w:rFonts w:ascii="PingFang SC" w:eastAsia="PingFang SC" w:hAnsi="PingFang SC" w:cs="宋体"/>
          <w:color w:val="4A4A4A"/>
          <w:kern w:val="0"/>
          <w:sz w:val="24"/>
        </w:rPr>
      </w:pPr>
      <w:r w:rsidRPr="0057026A">
        <w:rPr>
          <w:rFonts w:ascii="PingFang SC" w:eastAsia="PingFang SC" w:hAnsi="PingFang SC" w:cs="宋体" w:hint="eastAsia"/>
          <w:b/>
          <w:bCs/>
          <w:color w:val="4A4A4A"/>
          <w:kern w:val="0"/>
          <w:sz w:val="24"/>
        </w:rPr>
        <w:t>第十六条</w:t>
      </w:r>
      <w:r w:rsidRPr="0057026A">
        <w:rPr>
          <w:rFonts w:ascii="PingFang SC" w:eastAsia="PingFang SC" w:hAnsi="PingFang SC" w:cs="宋体" w:hint="eastAsia"/>
          <w:color w:val="4A4A4A"/>
          <w:kern w:val="0"/>
          <w:sz w:val="24"/>
        </w:rPr>
        <w:t> 发包人在承包人提起的建设工程施工合同纠纷案件中，以建设工程质量不符合合同约定或者法律规定为由，就承包人支付违约金或者赔偿修理、返工、改建的合理费用等损失提出反诉的，人民法院可以合并审理。</w:t>
      </w:r>
    </w:p>
    <w:p w14:paraId="2006A6AE" w14:textId="6A5A05A6" w:rsidR="0057026A" w:rsidRDefault="0057026A" w:rsidP="0057026A">
      <w:pPr>
        <w:pStyle w:val="through-content"/>
        <w:shd w:val="clear" w:color="auto" w:fill="FFFFFF"/>
        <w:spacing w:before="0" w:beforeAutospacing="0" w:after="0" w:afterAutospacing="0" w:line="420" w:lineRule="atLeast"/>
        <w:ind w:firstLine="480"/>
        <w:rPr>
          <w:rFonts w:ascii="PingFang SC" w:eastAsia="PingFang SC" w:hAnsi="PingFang SC"/>
          <w:color w:val="4A4A4A"/>
        </w:rPr>
      </w:pPr>
      <w:r>
        <w:rPr>
          <w:rStyle w:val="content"/>
          <w:rFonts w:ascii="PingFang SC" w:eastAsia="PingFang SC" w:hAnsi="PingFang SC" w:hint="eastAsia"/>
          <w:b/>
          <w:bCs/>
          <w:color w:val="4A4A4A"/>
        </w:rPr>
        <w:t>第十七条</w:t>
      </w:r>
      <w:r>
        <w:rPr>
          <w:rStyle w:val="content"/>
          <w:rFonts w:ascii="PingFang SC" w:eastAsia="PingFang SC" w:hAnsi="PingFang SC" w:hint="eastAsia"/>
          <w:color w:val="4A4A4A"/>
        </w:rPr>
        <w:t> 有下列情形之一，承包人请求发包人返还工程质量保证金的，人民法院应予支持：</w:t>
      </w:r>
      <w:r>
        <w:rPr>
          <w:rFonts w:ascii="PingFang SC" w:eastAsia="PingFang SC" w:hAnsi="PingFang SC" w:hint="eastAsia"/>
          <w:color w:val="4A4A4A"/>
        </w:rPr>
        <w:t> </w:t>
      </w:r>
    </w:p>
    <w:p w14:paraId="3A352027" w14:textId="1A9791F7" w:rsidR="0057026A" w:rsidRDefault="0057026A" w:rsidP="0057026A">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（一）当事人约定的工程质量保证金返还期限届满；</w:t>
      </w:r>
    </w:p>
    <w:p w14:paraId="231F41D3" w14:textId="43C77058" w:rsidR="0057026A" w:rsidRDefault="0057026A" w:rsidP="0057026A">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（二）当事人未约定工程质量保证金返还期限的，自建设工程通过竣工验收之日起满二年；</w:t>
      </w:r>
    </w:p>
    <w:p w14:paraId="012D0456" w14:textId="552DC1F9" w:rsidR="0057026A" w:rsidRDefault="0057026A" w:rsidP="0057026A">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三）因发包人原因建设工程未按约定期限进行竣工验收的，自承包人提交工程竣工验收报告九十日后当事人约定的工程质量保证金返还期限届满；当事人未约定工程质量保证金返还期限的，自承包人提交工程竣工验收报告九十日后起满二年。</w:t>
      </w:r>
      <w:r>
        <w:rPr>
          <w:rFonts w:ascii="PingFang SC" w:eastAsia="PingFang SC" w:hAnsi="PingFang SC" w:hint="eastAsia"/>
          <w:color w:val="4A4A4A"/>
        </w:rPr>
        <w:t> </w:t>
      </w:r>
    </w:p>
    <w:p w14:paraId="370C1210" w14:textId="77777777" w:rsidR="0057026A" w:rsidRDefault="0057026A" w:rsidP="0057026A">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发包人返还工程质量保证金后，不影响承包人根据合同约定或者法律规定履行工程保修义务。</w:t>
      </w:r>
    </w:p>
    <w:p w14:paraId="3B03C291" w14:textId="5CDD0A75" w:rsidR="0057026A" w:rsidRDefault="0057026A" w:rsidP="0057026A">
      <w:pPr>
        <w:pStyle w:val="through-content"/>
        <w:shd w:val="clear" w:color="auto" w:fill="FFFFFF"/>
        <w:spacing w:before="0" w:beforeAutospacing="0" w:after="0" w:afterAutospacing="0" w:line="420" w:lineRule="atLeast"/>
        <w:ind w:firstLine="480"/>
        <w:rPr>
          <w:rFonts w:ascii="PingFang SC" w:eastAsia="PingFang SC" w:hAnsi="PingFang SC"/>
          <w:color w:val="4A4A4A"/>
        </w:rPr>
      </w:pPr>
      <w:r>
        <w:rPr>
          <w:rFonts w:ascii="PingFang SC" w:eastAsia="PingFang SC" w:hAnsi="PingFang SC" w:hint="eastAsia"/>
          <w:color w:val="4A4A4A"/>
          <w:szCs w:val="21"/>
        </w:rPr>
        <w:t xml:space="preserve"> </w:t>
      </w:r>
      <w:r>
        <w:rPr>
          <w:rStyle w:val="content"/>
          <w:rFonts w:ascii="PingFang SC" w:eastAsia="PingFang SC" w:hAnsi="PingFang SC" w:hint="eastAsia"/>
          <w:b/>
          <w:bCs/>
          <w:color w:val="4A4A4A"/>
        </w:rPr>
        <w:t>第十八条</w:t>
      </w:r>
      <w:r>
        <w:rPr>
          <w:rStyle w:val="content"/>
          <w:rFonts w:ascii="PingFang SC" w:eastAsia="PingFang SC" w:hAnsi="PingFang SC" w:hint="eastAsia"/>
          <w:color w:val="4A4A4A"/>
        </w:rPr>
        <w:t> 因保修人未及时履行保修义务，导致建筑物毁损或者造成人身损害、财产损失的，保修人应当承担赔偿责任。</w:t>
      </w:r>
      <w:r>
        <w:rPr>
          <w:rFonts w:ascii="PingFang SC" w:eastAsia="PingFang SC" w:hAnsi="PingFang SC" w:hint="eastAsia"/>
          <w:color w:val="4A4A4A"/>
        </w:rPr>
        <w:t> </w:t>
      </w:r>
    </w:p>
    <w:p w14:paraId="1A4C19D5" w14:textId="77777777" w:rsidR="0057026A" w:rsidRDefault="0057026A" w:rsidP="0057026A">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lastRenderedPageBreak/>
        <w:t>保修人与建筑物所有人或者发包人对建筑物毁损均有过错的，各自承担相应的责任。</w:t>
      </w:r>
    </w:p>
    <w:p w14:paraId="42732688" w14:textId="5DD42E43" w:rsidR="00307145" w:rsidRPr="003108EF" w:rsidRDefault="00307145" w:rsidP="00307145">
      <w:pPr>
        <w:pStyle w:val="through-content"/>
        <w:shd w:val="clear" w:color="auto" w:fill="FFFFFF"/>
        <w:spacing w:before="0" w:beforeAutospacing="0" w:after="0" w:afterAutospacing="0" w:line="420" w:lineRule="atLeast"/>
        <w:ind w:firstLine="480"/>
        <w:rPr>
          <w:rFonts w:ascii="PingFang SC" w:eastAsia="PingFang SC" w:hAnsi="PingFang SC"/>
          <w:color w:val="4A4A4A"/>
          <w:u w:val="single"/>
        </w:rPr>
      </w:pPr>
      <w:r w:rsidRPr="003108EF">
        <w:rPr>
          <w:rStyle w:val="content"/>
          <w:rFonts w:ascii="PingFang SC" w:eastAsia="PingFang SC" w:hAnsi="PingFang SC" w:hint="eastAsia"/>
          <w:b/>
          <w:bCs/>
          <w:color w:val="4A4A4A"/>
          <w:u w:val="single"/>
        </w:rPr>
        <w:t>第十九条</w:t>
      </w:r>
      <w:r w:rsidRPr="003108EF">
        <w:rPr>
          <w:rStyle w:val="content"/>
          <w:rFonts w:ascii="PingFang SC" w:eastAsia="PingFang SC" w:hAnsi="PingFang SC" w:hint="eastAsia"/>
          <w:color w:val="4A4A4A"/>
          <w:u w:val="single"/>
        </w:rPr>
        <w:t> 当事人对建设工程的计价标准或者计价方法有约定的，按照约定结算工程价款。</w:t>
      </w:r>
      <w:r w:rsidRPr="003108EF">
        <w:rPr>
          <w:rFonts w:ascii="PingFang SC" w:eastAsia="PingFang SC" w:hAnsi="PingFang SC" w:hint="eastAsia"/>
          <w:color w:val="4A4A4A"/>
          <w:u w:val="single"/>
        </w:rPr>
        <w:t> </w:t>
      </w:r>
    </w:p>
    <w:p w14:paraId="569A0AAB" w14:textId="2FFF95AF" w:rsidR="00307145" w:rsidRPr="003108EF" w:rsidRDefault="00307145" w:rsidP="00307145">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3108EF">
        <w:rPr>
          <w:rStyle w:val="content"/>
          <w:rFonts w:ascii="PingFang SC" w:eastAsia="PingFang SC" w:hAnsi="PingFang SC" w:hint="eastAsia"/>
          <w:color w:val="4A4A4A"/>
          <w:u w:val="single"/>
        </w:rPr>
        <w:t>因设计变更导致建设工程的工程量或者质量标准发生变化，当事人对该部分工程价款不能协商一致的，可以参照签订建设工程施工合同时当地建设行政主管部门发布的计价方法或者计价标准结算工程价款。</w:t>
      </w:r>
      <w:r w:rsidRPr="003108EF">
        <w:rPr>
          <w:rFonts w:ascii="PingFang SC" w:eastAsia="PingFang SC" w:hAnsi="PingFang SC" w:hint="eastAsia"/>
          <w:color w:val="4A4A4A"/>
          <w:u w:val="single"/>
        </w:rPr>
        <w:t> </w:t>
      </w:r>
    </w:p>
    <w:p w14:paraId="6E982519" w14:textId="7B1E3024" w:rsidR="00307145" w:rsidRPr="003108EF" w:rsidRDefault="00307145" w:rsidP="00307145">
      <w:pPr>
        <w:pStyle w:val="through-content"/>
        <w:shd w:val="clear" w:color="auto" w:fill="FFFFFF"/>
        <w:spacing w:before="0" w:beforeAutospacing="0" w:after="0" w:afterAutospacing="0" w:line="420" w:lineRule="atLeast"/>
        <w:ind w:firstLine="480"/>
        <w:rPr>
          <w:rStyle w:val="content"/>
          <w:rFonts w:ascii="PingFang SC" w:eastAsia="PingFang SC" w:hAnsi="PingFang SC"/>
          <w:color w:val="4A4A4A"/>
          <w:u w:val="single"/>
        </w:rPr>
      </w:pPr>
      <w:r w:rsidRPr="003108EF">
        <w:rPr>
          <w:rStyle w:val="content"/>
          <w:rFonts w:ascii="PingFang SC" w:eastAsia="PingFang SC" w:hAnsi="PingFang SC" w:hint="eastAsia"/>
          <w:color w:val="4A4A4A"/>
          <w:u w:val="single"/>
        </w:rPr>
        <w:t>建设工程施工合同有效，但建设工程经竣工验收不合格的，依照民法典第五百七十七条规定处理。</w:t>
      </w:r>
    </w:p>
    <w:p w14:paraId="0685B236" w14:textId="77777777" w:rsidR="00307145" w:rsidRPr="00307145" w:rsidRDefault="00307145" w:rsidP="00307145">
      <w:pPr>
        <w:widowControl/>
        <w:ind w:firstLineChars="200" w:firstLine="480"/>
        <w:jc w:val="left"/>
        <w:rPr>
          <w:rFonts w:ascii="宋体" w:eastAsia="宋体" w:hAnsi="宋体" w:cs="宋体"/>
          <w:kern w:val="0"/>
          <w:sz w:val="24"/>
        </w:rPr>
      </w:pPr>
      <w:r w:rsidRPr="00307145">
        <w:rPr>
          <w:rFonts w:ascii="PingFang SC" w:eastAsia="PingFang SC" w:hAnsi="PingFang SC" w:cs="宋体" w:hint="eastAsia"/>
          <w:b/>
          <w:bCs/>
          <w:color w:val="4A4A4A"/>
          <w:kern w:val="0"/>
          <w:sz w:val="24"/>
          <w:shd w:val="clear" w:color="auto" w:fill="FFFFFF"/>
        </w:rPr>
        <w:t>第二十条</w:t>
      </w:r>
      <w:r w:rsidRPr="00307145">
        <w:rPr>
          <w:rFonts w:ascii="PingFang SC" w:eastAsia="PingFang SC" w:hAnsi="PingFang SC" w:cs="宋体" w:hint="eastAsia"/>
          <w:color w:val="4A4A4A"/>
          <w:kern w:val="0"/>
          <w:sz w:val="24"/>
          <w:shd w:val="clear" w:color="auto" w:fill="FFFFFF"/>
        </w:rPr>
        <w:t> 当事人对工程量有争议的，按照施工过程中形成的签证等书面文件确认。承包人能够证明发包人同意其施工，但未能提供签证文件证明工程量发生的，可以按照当事人提供的其他证据确认实际发生的工程量。</w:t>
      </w:r>
    </w:p>
    <w:p w14:paraId="0927A212" w14:textId="77777777" w:rsidR="00307145" w:rsidRPr="00307145" w:rsidRDefault="00307145" w:rsidP="00307145">
      <w:pPr>
        <w:widowControl/>
        <w:ind w:firstLineChars="200" w:firstLine="480"/>
        <w:jc w:val="left"/>
        <w:rPr>
          <w:rFonts w:ascii="宋体" w:eastAsia="宋体" w:hAnsi="宋体" w:cs="宋体"/>
          <w:kern w:val="0"/>
          <w:sz w:val="24"/>
          <w:u w:val="single"/>
        </w:rPr>
      </w:pPr>
      <w:r w:rsidRPr="00307145">
        <w:rPr>
          <w:rFonts w:ascii="PingFang SC" w:eastAsia="PingFang SC" w:hAnsi="PingFang SC" w:cs="宋体" w:hint="eastAsia"/>
          <w:b/>
          <w:bCs/>
          <w:color w:val="4A4A4A"/>
          <w:kern w:val="0"/>
          <w:sz w:val="24"/>
          <w:u w:val="single"/>
          <w:shd w:val="clear" w:color="auto" w:fill="FFFFFF"/>
        </w:rPr>
        <w:t>第二十一条</w:t>
      </w:r>
      <w:r w:rsidRPr="00307145">
        <w:rPr>
          <w:rFonts w:ascii="PingFang SC" w:eastAsia="PingFang SC" w:hAnsi="PingFang SC" w:cs="宋体" w:hint="eastAsia"/>
          <w:color w:val="4A4A4A"/>
          <w:kern w:val="0"/>
          <w:sz w:val="24"/>
          <w:u w:val="single"/>
          <w:shd w:val="clear" w:color="auto" w:fill="FFFFFF"/>
        </w:rPr>
        <w:t> 当事人约定，发包人收到竣工结算文件后，在约定期限内不予答复，视为认可竣工结算文件的，按照约定处理。承包人请求按照竣工结算文件结算工程价款的，人民法院应予支持。</w:t>
      </w:r>
    </w:p>
    <w:p w14:paraId="4A6AEBF7" w14:textId="77777777" w:rsidR="00307145" w:rsidRPr="00307145" w:rsidRDefault="00307145" w:rsidP="00307145">
      <w:pPr>
        <w:widowControl/>
        <w:ind w:firstLineChars="200" w:firstLine="480"/>
        <w:jc w:val="left"/>
        <w:rPr>
          <w:rFonts w:ascii="宋体" w:eastAsia="宋体" w:hAnsi="宋体" w:cs="宋体"/>
          <w:kern w:val="0"/>
          <w:sz w:val="24"/>
          <w:u w:val="single"/>
        </w:rPr>
      </w:pPr>
      <w:r w:rsidRPr="00307145">
        <w:rPr>
          <w:rFonts w:ascii="PingFang SC" w:eastAsia="PingFang SC" w:hAnsi="PingFang SC" w:cs="宋体" w:hint="eastAsia"/>
          <w:b/>
          <w:bCs/>
          <w:color w:val="4A4A4A"/>
          <w:kern w:val="0"/>
          <w:sz w:val="24"/>
          <w:u w:val="single"/>
          <w:shd w:val="clear" w:color="auto" w:fill="FFFFFF"/>
        </w:rPr>
        <w:t>第二十二条</w:t>
      </w:r>
      <w:r w:rsidRPr="00307145">
        <w:rPr>
          <w:rFonts w:ascii="PingFang SC" w:eastAsia="PingFang SC" w:hAnsi="PingFang SC" w:cs="宋体" w:hint="eastAsia"/>
          <w:color w:val="4A4A4A"/>
          <w:kern w:val="0"/>
          <w:sz w:val="24"/>
          <w:u w:val="single"/>
          <w:shd w:val="clear" w:color="auto" w:fill="FFFFFF"/>
        </w:rPr>
        <w:t> 当事人签订的建设工程施工合同与招标文件、投标文件、中标通知书载明的工程范围、建设工期、工程质量、工程价款不一致，一方当事人请求将招标文件、投标文件、中标通知书作为结算工程价款的依据的，人民法院应予支持。</w:t>
      </w:r>
    </w:p>
    <w:p w14:paraId="144D4154" w14:textId="72CFECAF" w:rsidR="003108EF" w:rsidRDefault="003108EF" w:rsidP="003108EF">
      <w:pPr>
        <w:widowControl/>
        <w:ind w:firstLineChars="200" w:firstLine="480"/>
        <w:jc w:val="left"/>
        <w:rPr>
          <w:rFonts w:ascii="PingFang SC" w:eastAsia="PingFang SC" w:hAnsi="PingFang SC" w:cs="宋体"/>
          <w:color w:val="4A4A4A"/>
          <w:kern w:val="0"/>
          <w:sz w:val="24"/>
          <w:shd w:val="clear" w:color="auto" w:fill="FFFFFF"/>
        </w:rPr>
      </w:pPr>
      <w:r w:rsidRPr="003108EF">
        <w:rPr>
          <w:rFonts w:ascii="PingFang SC" w:eastAsia="PingFang SC" w:hAnsi="PingFang SC" w:cs="宋体" w:hint="eastAsia"/>
          <w:b/>
          <w:bCs/>
          <w:color w:val="4A4A4A"/>
          <w:kern w:val="0"/>
          <w:sz w:val="24"/>
          <w:shd w:val="clear" w:color="auto" w:fill="FFFFFF"/>
        </w:rPr>
        <w:t>第二十三条</w:t>
      </w:r>
      <w:r w:rsidRPr="003108EF">
        <w:rPr>
          <w:rFonts w:ascii="PingFang SC" w:eastAsia="PingFang SC" w:hAnsi="PingFang SC" w:cs="宋体" w:hint="eastAsia"/>
          <w:color w:val="4A4A4A"/>
          <w:kern w:val="0"/>
          <w:sz w:val="24"/>
          <w:shd w:val="clear" w:color="auto" w:fill="FFFFFF"/>
        </w:rPr>
        <w:t> 发包人将依法不属于必须招标的建设工程进行招标后，与承包人另行订立的建设工程施工合同背离中标合同的实质性内容，当事人请求以中标合同作为结算建设工程价款依据的，人民法院应予支持，但发包人与承包人</w:t>
      </w:r>
      <w:r w:rsidRPr="003108EF">
        <w:rPr>
          <w:rFonts w:ascii="PingFang SC" w:eastAsia="PingFang SC" w:hAnsi="PingFang SC" w:cs="宋体" w:hint="eastAsia"/>
          <w:color w:val="4A4A4A"/>
          <w:kern w:val="0"/>
          <w:sz w:val="24"/>
          <w:shd w:val="clear" w:color="auto" w:fill="FFFFFF"/>
        </w:rPr>
        <w:lastRenderedPageBreak/>
        <w:t>因客观情况发生了在招标投标时难以预见的变化而另行订立建设工程施工合同的除外。</w:t>
      </w:r>
    </w:p>
    <w:p w14:paraId="72A01C35" w14:textId="22050FBE" w:rsidR="003108EF" w:rsidRPr="003108EF" w:rsidRDefault="003108EF" w:rsidP="003108EF">
      <w:pPr>
        <w:pStyle w:val="through-content"/>
        <w:shd w:val="clear" w:color="auto" w:fill="FFFFFF"/>
        <w:spacing w:before="0" w:beforeAutospacing="0" w:after="0" w:afterAutospacing="0" w:line="420" w:lineRule="atLeast"/>
        <w:ind w:firstLine="480"/>
        <w:rPr>
          <w:rFonts w:ascii="PingFang SC" w:eastAsia="PingFang SC" w:hAnsi="PingFang SC"/>
          <w:color w:val="4A4A4A"/>
          <w:u w:val="single"/>
        </w:rPr>
      </w:pPr>
      <w:r w:rsidRPr="003108EF">
        <w:rPr>
          <w:rStyle w:val="content"/>
          <w:rFonts w:ascii="PingFang SC" w:eastAsia="PingFang SC" w:hAnsi="PingFang SC" w:hint="eastAsia"/>
          <w:b/>
          <w:bCs/>
          <w:color w:val="4A4A4A"/>
          <w:u w:val="single"/>
        </w:rPr>
        <w:t>第二十四条</w:t>
      </w:r>
      <w:r w:rsidRPr="003108EF">
        <w:rPr>
          <w:rStyle w:val="content"/>
          <w:rFonts w:ascii="PingFang SC" w:eastAsia="PingFang SC" w:hAnsi="PingFang SC" w:hint="eastAsia"/>
          <w:color w:val="4A4A4A"/>
          <w:u w:val="single"/>
        </w:rPr>
        <w:t> 当事人就同一建设工程订立的数份建设工程施工合同均无效，但建设工程质量合格，一方当事人请求参照实际履行的合同关于工程价款的约定折价补偿承包人的，人民法院应予支持。</w:t>
      </w:r>
      <w:r w:rsidRPr="003108EF">
        <w:rPr>
          <w:rFonts w:ascii="PingFang SC" w:eastAsia="PingFang SC" w:hAnsi="PingFang SC" w:hint="eastAsia"/>
          <w:color w:val="4A4A4A"/>
          <w:u w:val="single"/>
        </w:rPr>
        <w:t> </w:t>
      </w:r>
    </w:p>
    <w:p w14:paraId="036703AF" w14:textId="3739A438" w:rsidR="003108EF" w:rsidRDefault="003108EF" w:rsidP="003108EF">
      <w:pPr>
        <w:pStyle w:val="through-content"/>
        <w:shd w:val="clear" w:color="auto" w:fill="FFFFFF"/>
        <w:spacing w:before="0" w:beforeAutospacing="0" w:after="0" w:afterAutospacing="0" w:line="420" w:lineRule="atLeast"/>
        <w:ind w:firstLine="480"/>
        <w:rPr>
          <w:rStyle w:val="content"/>
          <w:rFonts w:ascii="PingFang SC" w:eastAsia="PingFang SC" w:hAnsi="PingFang SC"/>
          <w:color w:val="4A4A4A"/>
          <w:u w:val="single"/>
        </w:rPr>
      </w:pPr>
      <w:r w:rsidRPr="003108EF">
        <w:rPr>
          <w:rStyle w:val="content"/>
          <w:rFonts w:ascii="PingFang SC" w:eastAsia="PingFang SC" w:hAnsi="PingFang SC" w:hint="eastAsia"/>
          <w:color w:val="4A4A4A"/>
          <w:u w:val="single"/>
        </w:rPr>
        <w:t>实际履行的合同难以确定，当事人请求参照最后签订的合同关于工程价款的约定折价补偿承包人的，人民法院应予支持。</w:t>
      </w:r>
    </w:p>
    <w:p w14:paraId="53FF86DF" w14:textId="003C6E66" w:rsidR="003108EF" w:rsidRPr="003108EF" w:rsidRDefault="003108EF" w:rsidP="003108EF">
      <w:pPr>
        <w:pStyle w:val="through-content"/>
        <w:shd w:val="clear" w:color="auto" w:fill="FFFFFF"/>
        <w:spacing w:before="0" w:beforeAutospacing="0" w:after="0" w:afterAutospacing="0" w:line="420" w:lineRule="atLeast"/>
        <w:ind w:firstLine="480"/>
        <w:rPr>
          <w:rFonts w:ascii="PingFang SC" w:eastAsia="PingFang SC" w:hAnsi="PingFang SC"/>
          <w:color w:val="4A4A4A"/>
          <w:u w:val="single"/>
        </w:rPr>
      </w:pPr>
      <w:r w:rsidRPr="003108EF">
        <w:rPr>
          <w:rStyle w:val="content"/>
          <w:rFonts w:ascii="PingFang SC" w:eastAsia="PingFang SC" w:hAnsi="PingFang SC" w:hint="eastAsia"/>
          <w:b/>
          <w:bCs/>
          <w:color w:val="4A4A4A"/>
          <w:u w:val="single"/>
        </w:rPr>
        <w:t>第二十五条</w:t>
      </w:r>
      <w:r w:rsidRPr="003108EF">
        <w:rPr>
          <w:rStyle w:val="content"/>
          <w:rFonts w:ascii="PingFang SC" w:eastAsia="PingFang SC" w:hAnsi="PingFang SC" w:hint="eastAsia"/>
          <w:color w:val="4A4A4A"/>
          <w:u w:val="single"/>
        </w:rPr>
        <w:t> 当事人对垫资和垫资利息有约定，承包人请求按照约定返还垫资及其利息的，人民法院应予支持，但是约定的利息计算标准高于垫资时的同类贷款利率或者同期贷款市场报价利率的部分除外。</w:t>
      </w:r>
    </w:p>
    <w:p w14:paraId="0CE5EA63" w14:textId="2963E2F2" w:rsidR="003108EF" w:rsidRPr="003108EF" w:rsidRDefault="003108EF" w:rsidP="003108EF">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3108EF">
        <w:rPr>
          <w:rStyle w:val="content"/>
          <w:rFonts w:ascii="PingFang SC" w:eastAsia="PingFang SC" w:hAnsi="PingFang SC" w:hint="eastAsia"/>
          <w:color w:val="4A4A4A"/>
          <w:u w:val="single"/>
        </w:rPr>
        <w:t>当事人对垫资没有约定的，按照工程欠款处理。</w:t>
      </w:r>
    </w:p>
    <w:p w14:paraId="6B5D957B" w14:textId="77777777" w:rsidR="003108EF" w:rsidRPr="003108EF" w:rsidRDefault="003108EF" w:rsidP="003108EF">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3108EF">
        <w:rPr>
          <w:rStyle w:val="content"/>
          <w:rFonts w:ascii="PingFang SC" w:eastAsia="PingFang SC" w:hAnsi="PingFang SC" w:hint="eastAsia"/>
          <w:color w:val="4A4A4A"/>
          <w:u w:val="single"/>
        </w:rPr>
        <w:t>当事人对垫资利息没有约定，承包人请求支付利息的，人民法院不予支持。</w:t>
      </w:r>
    </w:p>
    <w:p w14:paraId="475DEE73" w14:textId="77777777" w:rsidR="003108EF" w:rsidRPr="003108EF" w:rsidRDefault="003108EF" w:rsidP="003108EF">
      <w:pPr>
        <w:widowControl/>
        <w:ind w:firstLineChars="200" w:firstLine="480"/>
        <w:jc w:val="left"/>
        <w:rPr>
          <w:rFonts w:ascii="宋体" w:eastAsia="宋体" w:hAnsi="宋体" w:cs="宋体"/>
          <w:kern w:val="0"/>
          <w:sz w:val="24"/>
          <w:u w:val="single"/>
        </w:rPr>
      </w:pPr>
      <w:r w:rsidRPr="003108EF">
        <w:rPr>
          <w:rFonts w:ascii="PingFang SC" w:eastAsia="PingFang SC" w:hAnsi="PingFang SC" w:cs="宋体" w:hint="eastAsia"/>
          <w:b/>
          <w:bCs/>
          <w:color w:val="4A4A4A"/>
          <w:kern w:val="0"/>
          <w:sz w:val="24"/>
          <w:u w:val="single"/>
          <w:shd w:val="clear" w:color="auto" w:fill="FFFFFF"/>
        </w:rPr>
        <w:t>第二十六条</w:t>
      </w:r>
      <w:r w:rsidRPr="003108EF">
        <w:rPr>
          <w:rFonts w:ascii="PingFang SC" w:eastAsia="PingFang SC" w:hAnsi="PingFang SC" w:cs="宋体" w:hint="eastAsia"/>
          <w:color w:val="4A4A4A"/>
          <w:kern w:val="0"/>
          <w:sz w:val="24"/>
          <w:u w:val="single"/>
          <w:shd w:val="clear" w:color="auto" w:fill="FFFFFF"/>
        </w:rPr>
        <w:t> 当事人对欠付工程价款利息计付标准有约定的，按照约定处理。没有约定的，按照同期同类贷款利率或者同期贷款市场报价利率计息。</w:t>
      </w:r>
    </w:p>
    <w:p w14:paraId="29516939" w14:textId="398C95E1" w:rsidR="00CC5821" w:rsidRDefault="00CC5821" w:rsidP="00CC5821">
      <w:pPr>
        <w:pStyle w:val="through-content"/>
        <w:shd w:val="clear" w:color="auto" w:fill="FFFFFF"/>
        <w:spacing w:before="0" w:beforeAutospacing="0" w:after="0" w:afterAutospacing="0" w:line="420" w:lineRule="atLeast"/>
        <w:ind w:firstLine="480"/>
        <w:rPr>
          <w:rFonts w:ascii="PingFang SC" w:eastAsia="PingFang SC" w:hAnsi="PingFang SC"/>
          <w:color w:val="4A4A4A"/>
        </w:rPr>
      </w:pPr>
      <w:r>
        <w:rPr>
          <w:rStyle w:val="content"/>
          <w:rFonts w:ascii="PingFang SC" w:eastAsia="PingFang SC" w:hAnsi="PingFang SC" w:hint="eastAsia"/>
          <w:b/>
          <w:bCs/>
          <w:color w:val="4A4A4A"/>
        </w:rPr>
        <w:t>第二十七条</w:t>
      </w:r>
      <w:r>
        <w:rPr>
          <w:rStyle w:val="content"/>
          <w:rFonts w:ascii="PingFang SC" w:eastAsia="PingFang SC" w:hAnsi="PingFang SC" w:hint="eastAsia"/>
          <w:color w:val="4A4A4A"/>
        </w:rPr>
        <w:t> 利息从应付工程价款之日开始计付。当事人对付款时间没有约定或者约定不明的，下列时间视为应付款时间：</w:t>
      </w:r>
      <w:r>
        <w:rPr>
          <w:rFonts w:ascii="PingFang SC" w:eastAsia="PingFang SC" w:hAnsi="PingFang SC" w:hint="eastAsia"/>
          <w:color w:val="4A4A4A"/>
        </w:rPr>
        <w:t> </w:t>
      </w:r>
    </w:p>
    <w:p w14:paraId="333E75C4" w14:textId="615EB473" w:rsidR="00CC5821" w:rsidRDefault="00CC5821" w:rsidP="00CC5821">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（一）建设工程已实际交付的，为交付之日；</w:t>
      </w:r>
    </w:p>
    <w:p w14:paraId="7E38B3AB" w14:textId="093D8635" w:rsidR="00CC5821" w:rsidRDefault="00CC5821" w:rsidP="00CC5821">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（二）建设工程没有交付的，为提交竣工结算文件之日；</w:t>
      </w:r>
    </w:p>
    <w:p w14:paraId="6051B4A9" w14:textId="18525E59" w:rsidR="00CC5821" w:rsidRDefault="00CC5821" w:rsidP="00CC5821">
      <w:pPr>
        <w:pStyle w:val="through-content"/>
        <w:shd w:val="clear" w:color="auto" w:fill="FFFFFF"/>
        <w:spacing w:before="0" w:beforeAutospacing="0" w:after="0" w:afterAutospacing="0" w:line="420" w:lineRule="atLeast"/>
        <w:ind w:firstLine="480"/>
        <w:rPr>
          <w:rStyle w:val="content"/>
          <w:rFonts w:ascii="PingFang SC" w:eastAsia="PingFang SC" w:hAnsi="PingFang SC"/>
          <w:color w:val="4A4A4A"/>
        </w:rPr>
      </w:pPr>
      <w:r>
        <w:rPr>
          <w:rStyle w:val="content"/>
          <w:rFonts w:ascii="PingFang SC" w:eastAsia="PingFang SC" w:hAnsi="PingFang SC" w:hint="eastAsia"/>
          <w:color w:val="4A4A4A"/>
        </w:rPr>
        <w:t>（三）建设工程未交付，工程价款也未结算的，为当事人起诉之日。</w:t>
      </w:r>
    </w:p>
    <w:p w14:paraId="03365ED5" w14:textId="77777777" w:rsidR="00CC5821" w:rsidRPr="00CC5821" w:rsidRDefault="00CC5821" w:rsidP="00CC5821">
      <w:pPr>
        <w:widowControl/>
        <w:ind w:firstLineChars="200" w:firstLine="480"/>
        <w:jc w:val="left"/>
        <w:rPr>
          <w:rFonts w:ascii="宋体" w:eastAsia="宋体" w:hAnsi="宋体" w:cs="宋体"/>
          <w:kern w:val="0"/>
          <w:sz w:val="24"/>
        </w:rPr>
      </w:pPr>
      <w:r w:rsidRPr="00CC5821">
        <w:rPr>
          <w:rFonts w:ascii="PingFang SC" w:eastAsia="PingFang SC" w:hAnsi="PingFang SC" w:cs="宋体" w:hint="eastAsia"/>
          <w:b/>
          <w:bCs/>
          <w:color w:val="4A4A4A"/>
          <w:kern w:val="0"/>
          <w:sz w:val="24"/>
          <w:shd w:val="clear" w:color="auto" w:fill="FFFFFF"/>
        </w:rPr>
        <w:t>第二十八条</w:t>
      </w:r>
      <w:r w:rsidRPr="00CC5821">
        <w:rPr>
          <w:rFonts w:ascii="PingFang SC" w:eastAsia="PingFang SC" w:hAnsi="PingFang SC" w:cs="宋体" w:hint="eastAsia"/>
          <w:color w:val="4A4A4A"/>
          <w:kern w:val="0"/>
          <w:sz w:val="24"/>
          <w:shd w:val="clear" w:color="auto" w:fill="FFFFFF"/>
        </w:rPr>
        <w:t> 当事人约定按照固定价结算工程价款，一方当事人请求对建设工程造价进行鉴定的，人民法院不予支持。</w:t>
      </w:r>
    </w:p>
    <w:p w14:paraId="7A4AF375" w14:textId="77777777" w:rsidR="00CC5821" w:rsidRPr="00CC5821" w:rsidRDefault="00CC5821" w:rsidP="00CC5821">
      <w:pPr>
        <w:widowControl/>
        <w:ind w:firstLineChars="200" w:firstLine="480"/>
        <w:jc w:val="left"/>
        <w:rPr>
          <w:rFonts w:ascii="宋体" w:eastAsia="宋体" w:hAnsi="宋体" w:cs="宋体"/>
          <w:kern w:val="0"/>
          <w:sz w:val="24"/>
        </w:rPr>
      </w:pPr>
      <w:r w:rsidRPr="00CC5821">
        <w:rPr>
          <w:rFonts w:ascii="PingFang SC" w:eastAsia="PingFang SC" w:hAnsi="PingFang SC" w:cs="宋体" w:hint="eastAsia"/>
          <w:b/>
          <w:bCs/>
          <w:color w:val="4A4A4A"/>
          <w:kern w:val="0"/>
          <w:sz w:val="24"/>
          <w:shd w:val="clear" w:color="auto" w:fill="FFFFFF"/>
        </w:rPr>
        <w:lastRenderedPageBreak/>
        <w:t>第二十九条</w:t>
      </w:r>
      <w:r w:rsidRPr="00CC5821">
        <w:rPr>
          <w:rFonts w:ascii="PingFang SC" w:eastAsia="PingFang SC" w:hAnsi="PingFang SC" w:cs="宋体" w:hint="eastAsia"/>
          <w:color w:val="4A4A4A"/>
          <w:kern w:val="0"/>
          <w:sz w:val="24"/>
          <w:shd w:val="clear" w:color="auto" w:fill="FFFFFF"/>
        </w:rPr>
        <w:t> 当事人在诉讼前已经对建设工程价款结算达成协议，诉讼中一方当事人申请对工程造价进行鉴定的，人民法院不予准许。</w:t>
      </w:r>
    </w:p>
    <w:p w14:paraId="4F3E9542" w14:textId="36D3FE1D" w:rsidR="009B2285" w:rsidRDefault="00CC5821" w:rsidP="00CC5821">
      <w:pPr>
        <w:widowControl/>
        <w:shd w:val="clear" w:color="auto" w:fill="FFFFFF"/>
        <w:spacing w:line="420" w:lineRule="atLeast"/>
        <w:ind w:firstLine="480"/>
        <w:jc w:val="left"/>
        <w:rPr>
          <w:rFonts w:ascii="PingFang SC" w:eastAsia="PingFang SC" w:hAnsi="PingFang SC" w:cs="宋体"/>
          <w:color w:val="4A4A4A"/>
          <w:kern w:val="0"/>
          <w:sz w:val="24"/>
          <w:u w:val="single"/>
        </w:rPr>
      </w:pPr>
      <w:r w:rsidRPr="00CC5821">
        <w:rPr>
          <w:rFonts w:ascii="PingFang SC" w:eastAsia="PingFang SC" w:hAnsi="PingFang SC" w:cs="宋体" w:hint="eastAsia"/>
          <w:b/>
          <w:bCs/>
          <w:color w:val="4A4A4A"/>
          <w:kern w:val="0"/>
          <w:sz w:val="24"/>
          <w:u w:val="single"/>
        </w:rPr>
        <w:t>第三十条</w:t>
      </w:r>
      <w:r w:rsidRPr="00CC5821">
        <w:rPr>
          <w:rFonts w:ascii="PingFang SC" w:eastAsia="PingFang SC" w:hAnsi="PingFang SC" w:cs="宋体" w:hint="eastAsia"/>
          <w:color w:val="4A4A4A"/>
          <w:kern w:val="0"/>
          <w:sz w:val="24"/>
          <w:u w:val="single"/>
        </w:rPr>
        <w:t> 当事人在诉讼前共同委托有关机构、人员对建设工程造价出具咨询意见，诉讼中一方当事人不认可该咨询意见申请鉴定的，人民法院应予准许，但双方当事人明确表示受该咨询意见约束的除外。</w:t>
      </w:r>
    </w:p>
    <w:p w14:paraId="447DEA1A" w14:textId="77777777" w:rsidR="00CC5821" w:rsidRPr="00CC5821" w:rsidRDefault="00CC5821" w:rsidP="00CC5821">
      <w:pPr>
        <w:widowControl/>
        <w:ind w:firstLineChars="200" w:firstLine="480"/>
        <w:jc w:val="left"/>
        <w:rPr>
          <w:rFonts w:ascii="宋体" w:eastAsia="宋体" w:hAnsi="宋体" w:cs="宋体"/>
          <w:kern w:val="0"/>
          <w:sz w:val="24"/>
        </w:rPr>
      </w:pPr>
      <w:r w:rsidRPr="00CC5821">
        <w:rPr>
          <w:rFonts w:ascii="PingFang SC" w:eastAsia="PingFang SC" w:hAnsi="PingFang SC" w:cs="宋体" w:hint="eastAsia"/>
          <w:b/>
          <w:bCs/>
          <w:color w:val="4A4A4A"/>
          <w:kern w:val="0"/>
          <w:sz w:val="24"/>
          <w:shd w:val="clear" w:color="auto" w:fill="FFFFFF"/>
        </w:rPr>
        <w:t>第三十一条</w:t>
      </w:r>
      <w:r w:rsidRPr="00CC5821">
        <w:rPr>
          <w:rFonts w:ascii="PingFang SC" w:eastAsia="PingFang SC" w:hAnsi="PingFang SC" w:cs="宋体" w:hint="eastAsia"/>
          <w:color w:val="4A4A4A"/>
          <w:kern w:val="0"/>
          <w:sz w:val="24"/>
          <w:shd w:val="clear" w:color="auto" w:fill="FFFFFF"/>
        </w:rPr>
        <w:t> 当事人对部分案件事实有争议的，仅对有争议的事实进行鉴定，但争议事实范围不能确定，或者双方当事人请求对全部事实鉴定的除外。</w:t>
      </w:r>
    </w:p>
    <w:p w14:paraId="42CB0F2C" w14:textId="353537D0" w:rsidR="00CC5821" w:rsidRDefault="00CC5821" w:rsidP="00CC5821">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b/>
          <w:bCs/>
          <w:color w:val="4A4A4A"/>
        </w:rPr>
        <w:t>第三十二条</w:t>
      </w:r>
      <w:r>
        <w:rPr>
          <w:rStyle w:val="content"/>
          <w:rFonts w:ascii="PingFang SC" w:eastAsia="PingFang SC" w:hAnsi="PingFang SC" w:hint="eastAsia"/>
          <w:color w:val="4A4A4A"/>
        </w:rPr>
        <w:t> 当事人对工程造价、质量、修复费用等专门性问题有争议，人民法院认为需要鉴定的，应当向负有举证责任的当事人释明。当事人经释明未申请鉴定，虽申请鉴定但未支付鉴定费用或者拒不提供相关材料的，应当承担举证不能的法律后果。</w:t>
      </w:r>
    </w:p>
    <w:p w14:paraId="0311EC9F" w14:textId="55AAFAA2" w:rsidR="00CC5821" w:rsidRDefault="00CC5821" w:rsidP="00CC5821">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rPr>
      </w:pPr>
      <w:r>
        <w:rPr>
          <w:rStyle w:val="content"/>
          <w:rFonts w:ascii="PingFang SC" w:eastAsia="PingFang SC" w:hAnsi="PingFang SC" w:hint="eastAsia"/>
          <w:color w:val="4A4A4A"/>
        </w:rPr>
        <w:t>一审诉讼中负有举证责任的当事人未申请鉴定，虽申请鉴定但未支付鉴定费用或者拒不提供相关材料，二审诉讼中申请鉴定，人民法院认为确有必要的，应当依照民事诉讼法第一百七十条第一款第三项的规定处理。</w:t>
      </w:r>
      <w:r>
        <w:rPr>
          <w:rFonts w:ascii="PingFang SC" w:eastAsia="PingFang SC" w:hAnsi="PingFang SC" w:hint="eastAsia"/>
          <w:color w:val="4A4A4A"/>
        </w:rPr>
        <w:t> </w:t>
      </w:r>
    </w:p>
    <w:p w14:paraId="2C65604E" w14:textId="77777777" w:rsidR="00CC5821" w:rsidRPr="00CC5821" w:rsidRDefault="00CC5821" w:rsidP="00CC5821">
      <w:pPr>
        <w:widowControl/>
        <w:ind w:firstLineChars="200" w:firstLine="480"/>
        <w:jc w:val="left"/>
        <w:rPr>
          <w:rFonts w:ascii="宋体" w:eastAsia="宋体" w:hAnsi="宋体" w:cs="宋体"/>
          <w:kern w:val="0"/>
          <w:sz w:val="24"/>
        </w:rPr>
      </w:pPr>
      <w:r w:rsidRPr="00CC5821">
        <w:rPr>
          <w:rFonts w:ascii="PingFang SC" w:eastAsia="PingFang SC" w:hAnsi="PingFang SC" w:cs="宋体" w:hint="eastAsia"/>
          <w:b/>
          <w:bCs/>
          <w:color w:val="4A4A4A"/>
          <w:kern w:val="0"/>
          <w:sz w:val="24"/>
          <w:shd w:val="clear" w:color="auto" w:fill="FFFFFF"/>
        </w:rPr>
        <w:t>第三十三条</w:t>
      </w:r>
      <w:r w:rsidRPr="00CC5821">
        <w:rPr>
          <w:rFonts w:ascii="PingFang SC" w:eastAsia="PingFang SC" w:hAnsi="PingFang SC" w:cs="宋体" w:hint="eastAsia"/>
          <w:color w:val="4A4A4A"/>
          <w:kern w:val="0"/>
          <w:sz w:val="24"/>
          <w:shd w:val="clear" w:color="auto" w:fill="FFFFFF"/>
        </w:rPr>
        <w:t> 人民法院准许当事人的鉴定申请后，应当根据当事人申请及查明案件事实的需要，确定委托鉴定的事项、范围、鉴定期限等，并组织当事人对争议的鉴定材料进行质证。</w:t>
      </w:r>
    </w:p>
    <w:p w14:paraId="6B0DF95E" w14:textId="77777777" w:rsidR="00CC5821" w:rsidRPr="00CC5821" w:rsidRDefault="00CC5821" w:rsidP="00CC5821">
      <w:pPr>
        <w:widowControl/>
        <w:ind w:firstLineChars="200" w:firstLine="480"/>
        <w:jc w:val="left"/>
        <w:rPr>
          <w:rFonts w:ascii="宋体" w:eastAsia="宋体" w:hAnsi="宋体" w:cs="宋体"/>
          <w:kern w:val="0"/>
          <w:sz w:val="24"/>
        </w:rPr>
      </w:pPr>
      <w:r w:rsidRPr="00CC5821">
        <w:rPr>
          <w:rFonts w:ascii="PingFang SC" w:eastAsia="PingFang SC" w:hAnsi="PingFang SC" w:cs="宋体" w:hint="eastAsia"/>
          <w:b/>
          <w:bCs/>
          <w:color w:val="4A4A4A"/>
          <w:kern w:val="0"/>
          <w:sz w:val="24"/>
          <w:shd w:val="clear" w:color="auto" w:fill="FFFFFF"/>
        </w:rPr>
        <w:t>第三十四条</w:t>
      </w:r>
      <w:r w:rsidRPr="00CC5821">
        <w:rPr>
          <w:rFonts w:ascii="PingFang SC" w:eastAsia="PingFang SC" w:hAnsi="PingFang SC" w:cs="宋体" w:hint="eastAsia"/>
          <w:color w:val="4A4A4A"/>
          <w:kern w:val="0"/>
          <w:sz w:val="24"/>
          <w:shd w:val="clear" w:color="auto" w:fill="FFFFFF"/>
        </w:rPr>
        <w:t> 人民法院应当组织当事人对鉴定意见进行质证。鉴定人将当事人有争议且未经质证的材料作为鉴定依据的，人民法院应当组织当事人就该部分材料进行质证。经质证认为不能作为鉴定依据的，根据该材料作出的鉴定意见不得作为认定案件事实的依据。</w:t>
      </w:r>
    </w:p>
    <w:p w14:paraId="10E49EBD" w14:textId="71860FC0" w:rsidR="00CC5821" w:rsidRDefault="00CC5821" w:rsidP="00CC5821">
      <w:pPr>
        <w:widowControl/>
        <w:ind w:firstLineChars="200" w:firstLine="480"/>
        <w:jc w:val="left"/>
        <w:rPr>
          <w:rFonts w:ascii="PingFang SC" w:eastAsia="PingFang SC" w:hAnsi="PingFang SC" w:cs="宋体"/>
          <w:color w:val="4A4A4A"/>
          <w:kern w:val="0"/>
          <w:sz w:val="24"/>
          <w:u w:val="single"/>
          <w:shd w:val="clear" w:color="auto" w:fill="FFFFFF"/>
        </w:rPr>
      </w:pPr>
      <w:r w:rsidRPr="00CC5821">
        <w:rPr>
          <w:rFonts w:ascii="PingFang SC" w:eastAsia="PingFang SC" w:hAnsi="PingFang SC" w:cs="宋体" w:hint="eastAsia"/>
          <w:b/>
          <w:bCs/>
          <w:color w:val="4A4A4A"/>
          <w:kern w:val="0"/>
          <w:sz w:val="24"/>
          <w:u w:val="single"/>
          <w:shd w:val="clear" w:color="auto" w:fill="FFFFFF"/>
        </w:rPr>
        <w:lastRenderedPageBreak/>
        <w:t>第三十五条</w:t>
      </w:r>
      <w:r w:rsidRPr="00CC5821">
        <w:rPr>
          <w:rFonts w:ascii="PingFang SC" w:eastAsia="PingFang SC" w:hAnsi="PingFang SC" w:cs="宋体" w:hint="eastAsia"/>
          <w:color w:val="4A4A4A"/>
          <w:kern w:val="0"/>
          <w:sz w:val="24"/>
          <w:u w:val="single"/>
          <w:shd w:val="clear" w:color="auto" w:fill="FFFFFF"/>
        </w:rPr>
        <w:t> 与发包人订立建设工程施工合同的承包人，依据</w:t>
      </w:r>
      <w:r w:rsidRPr="00CC5821">
        <w:rPr>
          <w:rFonts w:ascii="宋体" w:eastAsia="宋体" w:hAnsi="宋体" w:cs="宋体"/>
          <w:kern w:val="0"/>
          <w:sz w:val="24"/>
          <w:u w:val="single"/>
        </w:rPr>
        <w:t>民法典第八百零七条</w:t>
      </w:r>
      <w:r w:rsidRPr="00CC5821">
        <w:rPr>
          <w:rFonts w:ascii="PingFang SC" w:eastAsia="PingFang SC" w:hAnsi="PingFang SC" w:cs="宋体" w:hint="eastAsia"/>
          <w:color w:val="4A4A4A"/>
          <w:kern w:val="0"/>
          <w:sz w:val="24"/>
          <w:u w:val="single"/>
          <w:shd w:val="clear" w:color="auto" w:fill="FFFFFF"/>
        </w:rPr>
        <w:t>的规定请求其承建工程的价款就工程折价或者拍卖的价款优先受偿的，人民法院应予支持。</w:t>
      </w:r>
    </w:p>
    <w:p w14:paraId="3F1726BF" w14:textId="53953EB6" w:rsidR="00340792" w:rsidRPr="00CC5821" w:rsidRDefault="00340792" w:rsidP="00CC5821">
      <w:pPr>
        <w:widowControl/>
        <w:ind w:firstLineChars="200" w:firstLine="480"/>
        <w:jc w:val="left"/>
        <w:rPr>
          <w:rFonts w:ascii="宋体" w:eastAsia="宋体" w:hAnsi="宋体" w:cs="宋体" w:hint="eastAsia"/>
          <w:kern w:val="0"/>
          <w:sz w:val="24"/>
          <w:u w:val="single"/>
        </w:rPr>
      </w:pPr>
      <w:r>
        <w:rPr>
          <w:rFonts w:ascii="PingFang SC" w:eastAsia="PingFang SC" w:hAnsi="PingFang SC" w:cs="宋体" w:hint="eastAsia"/>
          <w:color w:val="4A4A4A"/>
          <w:kern w:val="0"/>
          <w:sz w:val="24"/>
          <w:u w:val="single"/>
          <w:shd w:val="clear" w:color="auto" w:fill="FFFFFF"/>
        </w:rPr>
        <w:t>（最高人民法院民一庭2</w:t>
      </w:r>
      <w:r>
        <w:rPr>
          <w:rFonts w:ascii="PingFang SC" w:eastAsia="PingFang SC" w:hAnsi="PingFang SC" w:cs="宋体"/>
          <w:color w:val="4A4A4A"/>
          <w:kern w:val="0"/>
          <w:sz w:val="24"/>
          <w:u w:val="single"/>
          <w:shd w:val="clear" w:color="auto" w:fill="FFFFFF"/>
        </w:rPr>
        <w:t>021</w:t>
      </w:r>
      <w:r>
        <w:rPr>
          <w:rFonts w:ascii="PingFang SC" w:eastAsia="PingFang SC" w:hAnsi="PingFang SC" w:cs="宋体" w:hint="eastAsia"/>
          <w:color w:val="4A4A4A"/>
          <w:kern w:val="0"/>
          <w:sz w:val="24"/>
          <w:u w:val="single"/>
          <w:shd w:val="clear" w:color="auto" w:fill="FFFFFF"/>
        </w:rPr>
        <w:t>第2</w:t>
      </w:r>
      <w:r>
        <w:rPr>
          <w:rFonts w:ascii="PingFang SC" w:eastAsia="PingFang SC" w:hAnsi="PingFang SC" w:cs="宋体"/>
          <w:color w:val="4A4A4A"/>
          <w:kern w:val="0"/>
          <w:sz w:val="24"/>
          <w:u w:val="single"/>
          <w:shd w:val="clear" w:color="auto" w:fill="FFFFFF"/>
        </w:rPr>
        <w:t>1</w:t>
      </w:r>
      <w:r>
        <w:rPr>
          <w:rFonts w:ascii="PingFang SC" w:eastAsia="PingFang SC" w:hAnsi="PingFang SC" w:cs="宋体" w:hint="eastAsia"/>
          <w:color w:val="4A4A4A"/>
          <w:kern w:val="0"/>
          <w:sz w:val="24"/>
          <w:u w:val="single"/>
          <w:shd w:val="clear" w:color="auto" w:fill="FFFFFF"/>
        </w:rPr>
        <w:t>次专业法官会议纪要：实际施工人是否享有建设工程价款优先受偿权？只有与发包人订立</w:t>
      </w:r>
      <w:r w:rsidR="00650A92">
        <w:rPr>
          <w:rFonts w:ascii="PingFang SC" w:eastAsia="PingFang SC" w:hAnsi="PingFang SC" w:cs="宋体" w:hint="eastAsia"/>
          <w:color w:val="4A4A4A"/>
          <w:kern w:val="0"/>
          <w:sz w:val="24"/>
          <w:u w:val="single"/>
          <w:shd w:val="clear" w:color="auto" w:fill="FFFFFF"/>
        </w:rPr>
        <w:t>建设工程施工合同的承包人才享有建设工程价款优先受偿权。实际施工人不属于“与发包人订立建设工程施工合同的承包人”，不享有建设工程价款优先受偿权。</w:t>
      </w:r>
      <w:r>
        <w:rPr>
          <w:rFonts w:ascii="PingFang SC" w:eastAsia="PingFang SC" w:hAnsi="PingFang SC" w:cs="宋体" w:hint="eastAsia"/>
          <w:color w:val="4A4A4A"/>
          <w:kern w:val="0"/>
          <w:sz w:val="24"/>
          <w:u w:val="single"/>
          <w:shd w:val="clear" w:color="auto" w:fill="FFFFFF"/>
        </w:rPr>
        <w:t>）</w:t>
      </w:r>
    </w:p>
    <w:p w14:paraId="27137BDD" w14:textId="3E417DDB" w:rsidR="00340792" w:rsidRPr="00340792" w:rsidRDefault="00340792" w:rsidP="00340792">
      <w:pPr>
        <w:widowControl/>
        <w:ind w:firstLineChars="200" w:firstLine="480"/>
        <w:jc w:val="left"/>
        <w:rPr>
          <w:rFonts w:ascii="宋体" w:eastAsia="宋体" w:hAnsi="宋体" w:cs="宋体"/>
          <w:kern w:val="0"/>
          <w:sz w:val="24"/>
        </w:rPr>
      </w:pPr>
      <w:r w:rsidRPr="00340792">
        <w:rPr>
          <w:rFonts w:ascii="PingFang SC" w:eastAsia="PingFang SC" w:hAnsi="PingFang SC" w:cs="宋体" w:hint="eastAsia"/>
          <w:b/>
          <w:bCs/>
          <w:color w:val="4A4A4A"/>
          <w:kern w:val="0"/>
          <w:sz w:val="24"/>
          <w:shd w:val="clear" w:color="auto" w:fill="FFFFFF"/>
        </w:rPr>
        <w:t>第三十六条</w:t>
      </w:r>
      <w:r w:rsidRPr="00340792">
        <w:rPr>
          <w:rFonts w:ascii="PingFang SC" w:eastAsia="PingFang SC" w:hAnsi="PingFang SC" w:cs="宋体" w:hint="eastAsia"/>
          <w:color w:val="4A4A4A"/>
          <w:kern w:val="0"/>
          <w:sz w:val="24"/>
          <w:shd w:val="clear" w:color="auto" w:fill="FFFFFF"/>
        </w:rPr>
        <w:t>  承包人根据</w:t>
      </w:r>
      <w:r w:rsidRPr="00340792">
        <w:rPr>
          <w:rFonts w:ascii="宋体" w:eastAsia="宋体" w:hAnsi="宋体" w:cs="宋体"/>
          <w:kern w:val="0"/>
          <w:sz w:val="24"/>
        </w:rPr>
        <w:t>民法典第八百零七条</w:t>
      </w:r>
      <w:r w:rsidRPr="00340792">
        <w:rPr>
          <w:rFonts w:ascii="PingFang SC" w:eastAsia="PingFang SC" w:hAnsi="PingFang SC" w:cs="宋体" w:hint="eastAsia"/>
          <w:color w:val="4A4A4A"/>
          <w:kern w:val="0"/>
          <w:sz w:val="24"/>
          <w:shd w:val="clear" w:color="auto" w:fill="FFFFFF"/>
        </w:rPr>
        <w:t>规定享有的建设工程价款优先受偿权优于抵押权和其他债权。</w:t>
      </w:r>
    </w:p>
    <w:p w14:paraId="7C4B5F85" w14:textId="77777777" w:rsidR="004B4D62" w:rsidRPr="004B4D62" w:rsidRDefault="004B4D62" w:rsidP="004B4D62">
      <w:pPr>
        <w:widowControl/>
        <w:ind w:firstLineChars="200" w:firstLine="480"/>
        <w:jc w:val="left"/>
        <w:rPr>
          <w:rFonts w:ascii="宋体" w:eastAsia="宋体" w:hAnsi="宋体" w:cs="宋体"/>
          <w:kern w:val="0"/>
          <w:sz w:val="24"/>
        </w:rPr>
      </w:pPr>
      <w:r w:rsidRPr="004B4D62">
        <w:rPr>
          <w:rFonts w:ascii="PingFang SC" w:eastAsia="PingFang SC" w:hAnsi="PingFang SC" w:cs="宋体" w:hint="eastAsia"/>
          <w:b/>
          <w:bCs/>
          <w:color w:val="4A4A4A"/>
          <w:kern w:val="0"/>
          <w:sz w:val="24"/>
          <w:shd w:val="clear" w:color="auto" w:fill="FFFFFF"/>
        </w:rPr>
        <w:t>第三十七条</w:t>
      </w:r>
      <w:r w:rsidRPr="004B4D62">
        <w:rPr>
          <w:rFonts w:ascii="PingFang SC" w:eastAsia="PingFang SC" w:hAnsi="PingFang SC" w:cs="宋体" w:hint="eastAsia"/>
          <w:color w:val="4A4A4A"/>
          <w:kern w:val="0"/>
          <w:sz w:val="24"/>
          <w:shd w:val="clear" w:color="auto" w:fill="FFFFFF"/>
        </w:rPr>
        <w:t> 装饰装修工程具备折价或者拍卖条件，装饰装修工程的承包人请求工程价款就该装饰装修工程折价或者拍卖的价款优先受偿的，人民法院应予支持。</w:t>
      </w:r>
    </w:p>
    <w:p w14:paraId="06BA678C" w14:textId="77777777" w:rsidR="004B4D62" w:rsidRPr="004B4D62" w:rsidRDefault="004B4D62" w:rsidP="004B4D62">
      <w:pPr>
        <w:widowControl/>
        <w:ind w:firstLineChars="200" w:firstLine="480"/>
        <w:jc w:val="left"/>
        <w:rPr>
          <w:rFonts w:ascii="宋体" w:eastAsia="宋体" w:hAnsi="宋体" w:cs="宋体"/>
          <w:kern w:val="0"/>
          <w:sz w:val="24"/>
        </w:rPr>
      </w:pPr>
      <w:r w:rsidRPr="004B4D62">
        <w:rPr>
          <w:rFonts w:ascii="PingFang SC" w:eastAsia="PingFang SC" w:hAnsi="PingFang SC" w:cs="宋体" w:hint="eastAsia"/>
          <w:b/>
          <w:bCs/>
          <w:color w:val="4A4A4A"/>
          <w:kern w:val="0"/>
          <w:sz w:val="24"/>
          <w:shd w:val="clear" w:color="auto" w:fill="FFFFFF"/>
        </w:rPr>
        <w:t>第三十八条</w:t>
      </w:r>
      <w:r w:rsidRPr="004B4D62">
        <w:rPr>
          <w:rFonts w:ascii="PingFang SC" w:eastAsia="PingFang SC" w:hAnsi="PingFang SC" w:cs="宋体" w:hint="eastAsia"/>
          <w:color w:val="4A4A4A"/>
          <w:kern w:val="0"/>
          <w:sz w:val="24"/>
          <w:shd w:val="clear" w:color="auto" w:fill="FFFFFF"/>
        </w:rPr>
        <w:t> 建设工程质量合格，承包人请求其承建工程的价款就工程折价或者拍卖的价款优先受偿的，人民法院应予支持</w:t>
      </w:r>
    </w:p>
    <w:p w14:paraId="4C0E7CFC" w14:textId="77777777" w:rsidR="004B4D62" w:rsidRPr="004B4D62" w:rsidRDefault="004B4D62" w:rsidP="004B4D62">
      <w:pPr>
        <w:widowControl/>
        <w:ind w:firstLineChars="200" w:firstLine="480"/>
        <w:jc w:val="left"/>
        <w:rPr>
          <w:rFonts w:ascii="宋体" w:eastAsia="宋体" w:hAnsi="宋体" w:cs="宋体"/>
          <w:kern w:val="0"/>
          <w:sz w:val="24"/>
        </w:rPr>
      </w:pPr>
      <w:r w:rsidRPr="004B4D62">
        <w:rPr>
          <w:rFonts w:ascii="PingFang SC" w:eastAsia="PingFang SC" w:hAnsi="PingFang SC" w:cs="宋体" w:hint="eastAsia"/>
          <w:b/>
          <w:bCs/>
          <w:color w:val="4A4A4A"/>
          <w:kern w:val="0"/>
          <w:sz w:val="24"/>
          <w:shd w:val="clear" w:color="auto" w:fill="FFFFFF"/>
        </w:rPr>
        <w:t>第三十九条</w:t>
      </w:r>
      <w:r w:rsidRPr="004B4D62">
        <w:rPr>
          <w:rFonts w:ascii="PingFang SC" w:eastAsia="PingFang SC" w:hAnsi="PingFang SC" w:cs="宋体" w:hint="eastAsia"/>
          <w:color w:val="4A4A4A"/>
          <w:kern w:val="0"/>
          <w:sz w:val="24"/>
          <w:shd w:val="clear" w:color="auto" w:fill="FFFFFF"/>
        </w:rPr>
        <w:t> 未竣工的建设工程质量合格，承包人请求其承建工程的价款就其承建工程部分折价或者拍卖的价款优先受偿的，人民法院应予支持。</w:t>
      </w:r>
    </w:p>
    <w:p w14:paraId="76BEB432" w14:textId="4C11623A" w:rsidR="004B4D62" w:rsidRDefault="004B4D62" w:rsidP="004B4D62">
      <w:pPr>
        <w:pStyle w:val="through-content"/>
        <w:shd w:val="clear" w:color="auto" w:fill="FFFFFF"/>
        <w:spacing w:before="0" w:beforeAutospacing="0" w:after="0" w:afterAutospacing="0" w:line="420" w:lineRule="atLeast"/>
        <w:ind w:firstLine="480"/>
        <w:rPr>
          <w:rFonts w:ascii="PingFang SC" w:eastAsia="PingFang SC" w:hAnsi="PingFang SC"/>
          <w:color w:val="4A4A4A"/>
        </w:rPr>
      </w:pPr>
      <w:r>
        <w:rPr>
          <w:rStyle w:val="content"/>
          <w:rFonts w:ascii="PingFang SC" w:eastAsia="PingFang SC" w:hAnsi="PingFang SC" w:hint="eastAsia"/>
          <w:b/>
          <w:bCs/>
          <w:color w:val="4A4A4A"/>
        </w:rPr>
        <w:t>第四十条</w:t>
      </w:r>
      <w:r>
        <w:rPr>
          <w:rStyle w:val="content"/>
          <w:rFonts w:ascii="PingFang SC" w:eastAsia="PingFang SC" w:hAnsi="PingFang SC" w:hint="eastAsia"/>
          <w:color w:val="4A4A4A"/>
        </w:rPr>
        <w:t> 承包人建设工程价款优先受偿的范围依照国务院有关行政主管部门关于建设工程价款范围的规定确定。</w:t>
      </w:r>
    </w:p>
    <w:p w14:paraId="0D13CFA3" w14:textId="77777777" w:rsidR="004B4D62" w:rsidRPr="004B4D62" w:rsidRDefault="004B4D62" w:rsidP="004B4D62">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4B4D62">
        <w:rPr>
          <w:rStyle w:val="content"/>
          <w:rFonts w:ascii="PingFang SC" w:eastAsia="PingFang SC" w:hAnsi="PingFang SC" w:hint="eastAsia"/>
          <w:color w:val="4A4A4A"/>
          <w:u w:val="single"/>
        </w:rPr>
        <w:t>承包人就逾期支付建设工程价款的利息、违约金、损害赔偿金等主张优先受偿的，人民法院不予支持。</w:t>
      </w:r>
    </w:p>
    <w:p w14:paraId="7A32A27E" w14:textId="77777777" w:rsidR="004B4D62" w:rsidRPr="004B4D62" w:rsidRDefault="004B4D62" w:rsidP="004B4D62">
      <w:pPr>
        <w:widowControl/>
        <w:ind w:firstLineChars="200" w:firstLine="480"/>
        <w:jc w:val="left"/>
        <w:rPr>
          <w:rFonts w:ascii="宋体" w:eastAsia="宋体" w:hAnsi="宋体" w:cs="宋体"/>
          <w:kern w:val="0"/>
          <w:sz w:val="24"/>
        </w:rPr>
      </w:pPr>
      <w:r w:rsidRPr="004B4D62">
        <w:rPr>
          <w:rFonts w:ascii="PingFang SC" w:eastAsia="PingFang SC" w:hAnsi="PingFang SC" w:cs="宋体" w:hint="eastAsia"/>
          <w:b/>
          <w:bCs/>
          <w:color w:val="4A4A4A"/>
          <w:kern w:val="0"/>
          <w:sz w:val="24"/>
          <w:shd w:val="clear" w:color="auto" w:fill="FFFFFF"/>
        </w:rPr>
        <w:t>第四十一条</w:t>
      </w:r>
      <w:r w:rsidRPr="004B4D62">
        <w:rPr>
          <w:rFonts w:ascii="PingFang SC" w:eastAsia="PingFang SC" w:hAnsi="PingFang SC" w:cs="宋体" w:hint="eastAsia"/>
          <w:color w:val="4A4A4A"/>
          <w:kern w:val="0"/>
          <w:sz w:val="24"/>
          <w:shd w:val="clear" w:color="auto" w:fill="FFFFFF"/>
        </w:rPr>
        <w:t> 承包人应当在合理期限内行使建设工程价款优先受偿权，但最长不得超过十八个月，自发包人应当给付建设工程价款之日起算。</w:t>
      </w:r>
    </w:p>
    <w:p w14:paraId="726CF3E3" w14:textId="77777777" w:rsidR="004B4D62" w:rsidRPr="004B4D62" w:rsidRDefault="004B4D62" w:rsidP="004B4D62">
      <w:pPr>
        <w:widowControl/>
        <w:ind w:firstLineChars="200" w:firstLine="480"/>
        <w:jc w:val="left"/>
        <w:rPr>
          <w:rFonts w:ascii="宋体" w:eastAsia="宋体" w:hAnsi="宋体" w:cs="宋体"/>
          <w:kern w:val="0"/>
          <w:sz w:val="24"/>
          <w:u w:val="single"/>
        </w:rPr>
      </w:pPr>
      <w:r w:rsidRPr="004B4D62">
        <w:rPr>
          <w:rFonts w:ascii="PingFang SC" w:eastAsia="PingFang SC" w:hAnsi="PingFang SC" w:cs="宋体" w:hint="eastAsia"/>
          <w:b/>
          <w:bCs/>
          <w:color w:val="4A4A4A"/>
          <w:kern w:val="0"/>
          <w:sz w:val="24"/>
          <w:u w:val="single"/>
          <w:shd w:val="clear" w:color="auto" w:fill="FFFFFF"/>
        </w:rPr>
        <w:lastRenderedPageBreak/>
        <w:t>第四十二条</w:t>
      </w:r>
      <w:r w:rsidRPr="004B4D62">
        <w:rPr>
          <w:rFonts w:ascii="PingFang SC" w:eastAsia="PingFang SC" w:hAnsi="PingFang SC" w:cs="宋体" w:hint="eastAsia"/>
          <w:color w:val="4A4A4A"/>
          <w:kern w:val="0"/>
          <w:sz w:val="24"/>
          <w:u w:val="single"/>
          <w:shd w:val="clear" w:color="auto" w:fill="FFFFFF"/>
        </w:rPr>
        <w:t> 发包人与承包人约定放弃或者限制建设工程价款优先受偿权，损害建筑工人利益，发包人根据该约定主张承包人不享有建设工程价款优先受偿权的，人民法院不予支持。</w:t>
      </w:r>
    </w:p>
    <w:p w14:paraId="5DDE6791" w14:textId="57D68DAE" w:rsidR="004B4D62" w:rsidRPr="004B4D62" w:rsidRDefault="004B4D62" w:rsidP="004B4D62">
      <w:pPr>
        <w:pStyle w:val="through-content"/>
        <w:shd w:val="clear" w:color="auto" w:fill="FFFFFF"/>
        <w:spacing w:before="0" w:beforeAutospacing="0" w:after="0" w:afterAutospacing="0" w:line="420" w:lineRule="atLeast"/>
        <w:ind w:firstLine="480"/>
        <w:rPr>
          <w:rFonts w:ascii="PingFang SC" w:eastAsia="PingFang SC" w:hAnsi="PingFang SC"/>
          <w:color w:val="4A4A4A"/>
          <w:u w:val="single"/>
        </w:rPr>
      </w:pPr>
      <w:r w:rsidRPr="004B4D62">
        <w:rPr>
          <w:rStyle w:val="content"/>
          <w:rFonts w:ascii="PingFang SC" w:eastAsia="PingFang SC" w:hAnsi="PingFang SC" w:hint="eastAsia"/>
          <w:b/>
          <w:bCs/>
          <w:color w:val="4A4A4A"/>
          <w:u w:val="single"/>
        </w:rPr>
        <w:t>第四十三条</w:t>
      </w:r>
      <w:r w:rsidRPr="004B4D62">
        <w:rPr>
          <w:rStyle w:val="content"/>
          <w:rFonts w:ascii="PingFang SC" w:eastAsia="PingFang SC" w:hAnsi="PingFang SC" w:hint="eastAsia"/>
          <w:color w:val="4A4A4A"/>
          <w:u w:val="single"/>
        </w:rPr>
        <w:t> 实际施工人以转包人、违法分包人为被告起诉的，人民法院应当依法受理。</w:t>
      </w:r>
    </w:p>
    <w:p w14:paraId="383802F7" w14:textId="77777777" w:rsidR="004B4D62" w:rsidRPr="004B4D62" w:rsidRDefault="004B4D62" w:rsidP="004B4D62">
      <w:pPr>
        <w:pStyle w:val="through-content"/>
        <w:shd w:val="clear" w:color="auto" w:fill="FFFFFF"/>
        <w:spacing w:before="0" w:beforeAutospacing="0" w:after="0" w:afterAutospacing="0" w:line="420" w:lineRule="atLeast"/>
        <w:ind w:firstLine="480"/>
        <w:rPr>
          <w:rFonts w:ascii="PingFang SC" w:eastAsia="PingFang SC" w:hAnsi="PingFang SC" w:hint="eastAsia"/>
          <w:color w:val="4A4A4A"/>
          <w:u w:val="single"/>
        </w:rPr>
      </w:pPr>
      <w:r w:rsidRPr="004B4D62">
        <w:rPr>
          <w:rStyle w:val="content"/>
          <w:rFonts w:ascii="PingFang SC" w:eastAsia="PingFang SC" w:hAnsi="PingFang SC" w:hint="eastAsia"/>
          <w:color w:val="4A4A4A"/>
          <w:u w:val="single"/>
        </w:rPr>
        <w:t>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p>
    <w:p w14:paraId="7DC87CCB" w14:textId="35B11A4E" w:rsidR="00CC5821" w:rsidRDefault="004B4D62" w:rsidP="00CC5821">
      <w:pPr>
        <w:widowControl/>
        <w:shd w:val="clear" w:color="auto" w:fill="FFFFFF"/>
        <w:spacing w:line="420" w:lineRule="atLeast"/>
        <w:ind w:firstLine="480"/>
        <w:jc w:val="left"/>
        <w:rPr>
          <w:rFonts w:ascii="PingFang SC" w:eastAsia="PingFang SC" w:hAnsi="PingFang SC" w:cs="宋体"/>
          <w:color w:val="4A4A4A"/>
          <w:kern w:val="0"/>
          <w:sz w:val="24"/>
          <w:u w:val="single"/>
        </w:rPr>
      </w:pPr>
      <w:r>
        <w:rPr>
          <w:rFonts w:ascii="PingFang SC" w:eastAsia="PingFang SC" w:hAnsi="PingFang SC" w:cs="宋体" w:hint="eastAsia"/>
          <w:color w:val="4A4A4A"/>
          <w:kern w:val="0"/>
          <w:sz w:val="24"/>
          <w:u w:val="single"/>
        </w:rPr>
        <w:t>（</w:t>
      </w:r>
      <w:r w:rsidR="00D63B14">
        <w:rPr>
          <w:rFonts w:ascii="PingFang SC" w:eastAsia="PingFang SC" w:hAnsi="PingFang SC" w:cs="宋体" w:hint="eastAsia"/>
          <w:color w:val="4A4A4A"/>
          <w:kern w:val="0"/>
          <w:sz w:val="24"/>
          <w:u w:val="single"/>
        </w:rPr>
        <w:t>最高人民法院民一庭2</w:t>
      </w:r>
      <w:r w:rsidR="00D63B14">
        <w:rPr>
          <w:rFonts w:ascii="PingFang SC" w:eastAsia="PingFang SC" w:hAnsi="PingFang SC" w:cs="宋体"/>
          <w:color w:val="4A4A4A"/>
          <w:kern w:val="0"/>
          <w:sz w:val="24"/>
          <w:u w:val="single"/>
        </w:rPr>
        <w:t>021</w:t>
      </w:r>
      <w:r w:rsidR="00D63B14">
        <w:rPr>
          <w:rFonts w:ascii="PingFang SC" w:eastAsia="PingFang SC" w:hAnsi="PingFang SC" w:cs="宋体" w:hint="eastAsia"/>
          <w:color w:val="4A4A4A"/>
          <w:kern w:val="0"/>
          <w:sz w:val="24"/>
          <w:u w:val="single"/>
        </w:rPr>
        <w:t>年第2</w:t>
      </w:r>
      <w:r w:rsidR="00D63B14">
        <w:rPr>
          <w:rFonts w:ascii="PingFang SC" w:eastAsia="PingFang SC" w:hAnsi="PingFang SC" w:cs="宋体"/>
          <w:color w:val="4A4A4A"/>
          <w:kern w:val="0"/>
          <w:sz w:val="24"/>
          <w:u w:val="single"/>
        </w:rPr>
        <w:t>0</w:t>
      </w:r>
      <w:r w:rsidR="00D63B14">
        <w:rPr>
          <w:rFonts w:ascii="PingFang SC" w:eastAsia="PingFang SC" w:hAnsi="PingFang SC" w:cs="宋体" w:hint="eastAsia"/>
          <w:color w:val="4A4A4A"/>
          <w:kern w:val="0"/>
          <w:sz w:val="24"/>
          <w:u w:val="single"/>
        </w:rPr>
        <w:t>次专业法官会议纪要：司法解释</w:t>
      </w:r>
      <w:r w:rsidR="00D63B14">
        <w:rPr>
          <w:rFonts w:ascii="PingFang SC" w:eastAsia="PingFang SC" w:hAnsi="PingFang SC" w:cs="宋体"/>
          <w:color w:val="4A4A4A"/>
          <w:kern w:val="0"/>
          <w:sz w:val="24"/>
          <w:u w:val="single"/>
        </w:rPr>
        <w:br/>
      </w:r>
      <w:r w:rsidR="00D63B14">
        <w:rPr>
          <w:rFonts w:ascii="PingFang SC" w:eastAsia="PingFang SC" w:hAnsi="PingFang SC" w:cs="宋体" w:hint="eastAsia"/>
          <w:color w:val="4A4A4A"/>
          <w:kern w:val="0"/>
          <w:sz w:val="24"/>
          <w:u w:val="single"/>
        </w:rPr>
        <w:t>（一）4</w:t>
      </w:r>
      <w:r w:rsidR="00D63B14">
        <w:rPr>
          <w:rFonts w:ascii="PingFang SC" w:eastAsia="PingFang SC" w:hAnsi="PingFang SC" w:cs="宋体"/>
          <w:color w:val="4A4A4A"/>
          <w:kern w:val="0"/>
          <w:sz w:val="24"/>
          <w:u w:val="single"/>
        </w:rPr>
        <w:t>3</w:t>
      </w:r>
      <w:r w:rsidR="00D63B14">
        <w:rPr>
          <w:rFonts w:ascii="PingFang SC" w:eastAsia="PingFang SC" w:hAnsi="PingFang SC" w:cs="宋体" w:hint="eastAsia"/>
          <w:color w:val="4A4A4A"/>
          <w:kern w:val="0"/>
          <w:sz w:val="24"/>
          <w:u w:val="single"/>
        </w:rPr>
        <w:t>条规定的实际施工人是否包含借用资质及多层转包和违法分包关系中的实际施工人？</w:t>
      </w:r>
      <w:r w:rsidR="00D325EA">
        <w:rPr>
          <w:rFonts w:ascii="PingFang SC" w:eastAsia="PingFang SC" w:hAnsi="PingFang SC" w:cs="宋体" w:hint="eastAsia"/>
          <w:color w:val="4A4A4A"/>
          <w:kern w:val="0"/>
          <w:sz w:val="24"/>
          <w:u w:val="single"/>
        </w:rPr>
        <w:t>答复：对该条解释的适用应当从严把握。该条解释中规范转包和违法分包两种关系，未规定借用资质的实际施工人以及多层转包的实际施工人有权请求发包人在欠付工程款范围内承担责任，因此，可以依据4</w:t>
      </w:r>
      <w:r w:rsidR="00D325EA">
        <w:rPr>
          <w:rFonts w:ascii="PingFang SC" w:eastAsia="PingFang SC" w:hAnsi="PingFang SC" w:cs="宋体"/>
          <w:color w:val="4A4A4A"/>
          <w:kern w:val="0"/>
          <w:sz w:val="24"/>
          <w:u w:val="single"/>
        </w:rPr>
        <w:t>3</w:t>
      </w:r>
      <w:r w:rsidR="00D325EA">
        <w:rPr>
          <w:rFonts w:ascii="PingFang SC" w:eastAsia="PingFang SC" w:hAnsi="PingFang SC" w:cs="宋体" w:hint="eastAsia"/>
          <w:color w:val="4A4A4A"/>
          <w:kern w:val="0"/>
          <w:sz w:val="24"/>
          <w:u w:val="single"/>
        </w:rPr>
        <w:t>条规定突破合同相对性原则请求发包人在欠付工程款范围内承担责任的实际施工人不包借用资质及多层转包和违法分包关系中的实际施工人。</w:t>
      </w:r>
      <w:r>
        <w:rPr>
          <w:rFonts w:ascii="PingFang SC" w:eastAsia="PingFang SC" w:hAnsi="PingFang SC" w:cs="宋体" w:hint="eastAsia"/>
          <w:color w:val="4A4A4A"/>
          <w:kern w:val="0"/>
          <w:sz w:val="24"/>
          <w:u w:val="single"/>
        </w:rPr>
        <w:t>）</w:t>
      </w:r>
    </w:p>
    <w:p w14:paraId="517B4180" w14:textId="77777777" w:rsidR="00DB4C81" w:rsidRPr="00DB4C81" w:rsidRDefault="00DB4C81" w:rsidP="00DB4C81">
      <w:pPr>
        <w:widowControl/>
        <w:ind w:firstLineChars="200" w:firstLine="480"/>
        <w:jc w:val="left"/>
        <w:rPr>
          <w:rFonts w:ascii="宋体" w:eastAsia="宋体" w:hAnsi="宋体" w:cs="宋体"/>
          <w:kern w:val="0"/>
          <w:sz w:val="24"/>
        </w:rPr>
      </w:pPr>
      <w:r w:rsidRPr="00DB4C81">
        <w:rPr>
          <w:rFonts w:ascii="PingFang SC" w:eastAsia="PingFang SC" w:hAnsi="PingFang SC" w:cs="宋体" w:hint="eastAsia"/>
          <w:b/>
          <w:bCs/>
          <w:color w:val="4A4A4A"/>
          <w:kern w:val="0"/>
          <w:sz w:val="24"/>
          <w:shd w:val="clear" w:color="auto" w:fill="FFFFFF"/>
        </w:rPr>
        <w:t>第四十四条</w:t>
      </w:r>
      <w:r w:rsidRPr="00DB4C81">
        <w:rPr>
          <w:rFonts w:ascii="PingFang SC" w:eastAsia="PingFang SC" w:hAnsi="PingFang SC" w:cs="宋体" w:hint="eastAsia"/>
          <w:color w:val="4A4A4A"/>
          <w:kern w:val="0"/>
          <w:sz w:val="24"/>
          <w:shd w:val="clear" w:color="auto" w:fill="FFFFFF"/>
        </w:rPr>
        <w:t> 实际施工人依据</w:t>
      </w:r>
      <w:r w:rsidRPr="00DB4C81">
        <w:rPr>
          <w:rFonts w:ascii="宋体" w:eastAsia="宋体" w:hAnsi="宋体" w:cs="宋体"/>
          <w:kern w:val="0"/>
          <w:sz w:val="24"/>
        </w:rPr>
        <w:t>民法典第五百三十五条</w:t>
      </w:r>
      <w:r w:rsidRPr="00DB4C81">
        <w:rPr>
          <w:rFonts w:ascii="PingFang SC" w:eastAsia="PingFang SC" w:hAnsi="PingFang SC" w:cs="宋体" w:hint="eastAsia"/>
          <w:color w:val="4A4A4A"/>
          <w:kern w:val="0"/>
          <w:sz w:val="24"/>
          <w:shd w:val="clear" w:color="auto" w:fill="FFFFFF"/>
        </w:rPr>
        <w:t>规定，以转包人或者违法分包人怠于向发包人行使到期债权或者与该债权有关的从权利，影响其到期债权实现，提起代位权诉讼的，人民法院应予支持。</w:t>
      </w:r>
    </w:p>
    <w:p w14:paraId="06D1C647" w14:textId="77777777" w:rsidR="00DB4C81" w:rsidRPr="00DB4C81" w:rsidRDefault="00DB4C81" w:rsidP="00DB4C81">
      <w:pPr>
        <w:widowControl/>
        <w:ind w:firstLineChars="200" w:firstLine="480"/>
        <w:jc w:val="left"/>
        <w:rPr>
          <w:rFonts w:ascii="宋体" w:eastAsia="宋体" w:hAnsi="宋体" w:cs="宋体"/>
          <w:kern w:val="0"/>
          <w:sz w:val="24"/>
        </w:rPr>
      </w:pPr>
      <w:r w:rsidRPr="00DB4C81">
        <w:rPr>
          <w:rFonts w:ascii="PingFang SC" w:eastAsia="PingFang SC" w:hAnsi="PingFang SC" w:cs="宋体" w:hint="eastAsia"/>
          <w:b/>
          <w:bCs/>
          <w:color w:val="4A4A4A"/>
          <w:kern w:val="0"/>
          <w:sz w:val="24"/>
          <w:shd w:val="clear" w:color="auto" w:fill="FFFFFF"/>
        </w:rPr>
        <w:t>第四十五条</w:t>
      </w:r>
      <w:r w:rsidRPr="00DB4C81">
        <w:rPr>
          <w:rFonts w:ascii="PingFang SC" w:eastAsia="PingFang SC" w:hAnsi="PingFang SC" w:cs="宋体" w:hint="eastAsia"/>
          <w:color w:val="4A4A4A"/>
          <w:kern w:val="0"/>
          <w:sz w:val="24"/>
          <w:shd w:val="clear" w:color="auto" w:fill="FFFFFF"/>
        </w:rPr>
        <w:t> 本解释自2021年1月1日起施行。</w:t>
      </w:r>
    </w:p>
    <w:p w14:paraId="664AE16C" w14:textId="77777777" w:rsidR="00DB4C81" w:rsidRPr="00DB4C81" w:rsidRDefault="00DB4C81" w:rsidP="00CC5821">
      <w:pPr>
        <w:widowControl/>
        <w:shd w:val="clear" w:color="auto" w:fill="FFFFFF"/>
        <w:spacing w:line="420" w:lineRule="atLeast"/>
        <w:ind w:firstLine="480"/>
        <w:jc w:val="left"/>
        <w:rPr>
          <w:rFonts w:ascii="PingFang SC" w:eastAsia="PingFang SC" w:hAnsi="PingFang SC" w:cs="宋体" w:hint="eastAsia"/>
          <w:color w:val="4A4A4A"/>
          <w:kern w:val="0"/>
          <w:sz w:val="24"/>
          <w:u w:val="single"/>
        </w:rPr>
      </w:pPr>
    </w:p>
    <w:sectPr w:rsidR="00DB4C81" w:rsidRPr="00DB4C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panose1 w:val="020B0400000000000000"/>
    <w:charset w:val="86"/>
    <w:family w:val="swiss"/>
    <w:pitch w:val="variable"/>
    <w:sig w:usb0="A00002FF" w:usb1="7ACFFDFB" w:usb2="00000017" w:usb3="00000000" w:csb0="00040001" w:csb1="00000000"/>
  </w:font>
  <w:font w:name="楷体">
    <w:panose1 w:val="02010609060101010101"/>
    <w:charset w:val="86"/>
    <w:family w:val="modern"/>
    <w:pitch w:val="fixed"/>
    <w:sig w:usb0="800002BF" w:usb1="38CF7CFA" w:usb2="00000016" w:usb3="00000000" w:csb0="00040001" w:csb1="00000000"/>
  </w:font>
  <w:font w:name="苹方-简">
    <w:panose1 w:val="020B0400000000000000"/>
    <w:charset w:val="86"/>
    <w:family w:val="swiss"/>
    <w:pitch w:val="variable"/>
    <w:sig w:usb0="A00002FF" w:usb1="7ACFFDFB" w:usb2="00000017"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85"/>
    <w:rsid w:val="00307145"/>
    <w:rsid w:val="003108EF"/>
    <w:rsid w:val="00340792"/>
    <w:rsid w:val="004B4D62"/>
    <w:rsid w:val="0057026A"/>
    <w:rsid w:val="005E3AF1"/>
    <w:rsid w:val="005F4AA0"/>
    <w:rsid w:val="00650A92"/>
    <w:rsid w:val="007B0EA6"/>
    <w:rsid w:val="009B2285"/>
    <w:rsid w:val="00CC5821"/>
    <w:rsid w:val="00D325EA"/>
    <w:rsid w:val="00D63B14"/>
    <w:rsid w:val="00DB4C81"/>
    <w:rsid w:val="00E26C98"/>
    <w:rsid w:val="00F41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FC4BD7"/>
  <w15:chartTrackingRefBased/>
  <w15:docId w15:val="{C32A7173-F692-4741-B237-42FC3FB5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hrough-content">
    <w:name w:val="through-content"/>
    <w:basedOn w:val="a"/>
    <w:rsid w:val="009B2285"/>
    <w:pPr>
      <w:widowControl/>
      <w:spacing w:before="100" w:beforeAutospacing="1" w:after="100" w:afterAutospacing="1"/>
      <w:jc w:val="left"/>
    </w:pPr>
    <w:rPr>
      <w:rFonts w:ascii="宋体" w:eastAsia="宋体" w:hAnsi="宋体" w:cs="宋体"/>
      <w:kern w:val="0"/>
      <w:sz w:val="24"/>
    </w:rPr>
  </w:style>
  <w:style w:type="character" w:customStyle="1" w:styleId="content">
    <w:name w:val="content"/>
    <w:basedOn w:val="a0"/>
    <w:rsid w:val="009B2285"/>
  </w:style>
  <w:style w:type="character" w:customStyle="1" w:styleId="not-selection-area">
    <w:name w:val="not-selection-area"/>
    <w:basedOn w:val="a0"/>
    <w:rsid w:val="009B2285"/>
  </w:style>
  <w:style w:type="character" w:customStyle="1" w:styleId="search-in-page-focus">
    <w:name w:val="search-in-page-focus"/>
    <w:basedOn w:val="a0"/>
    <w:rsid w:val="009B2285"/>
  </w:style>
  <w:style w:type="character" w:customStyle="1" w:styleId="ng-binding">
    <w:name w:val="ng-binding"/>
    <w:basedOn w:val="a0"/>
    <w:rsid w:val="005F4AA0"/>
  </w:style>
  <w:style w:type="character" w:customStyle="1" w:styleId="refer-msg-box">
    <w:name w:val="refer-msg-box"/>
    <w:basedOn w:val="a0"/>
    <w:rsid w:val="005F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952">
      <w:bodyDiv w:val="1"/>
      <w:marLeft w:val="0"/>
      <w:marRight w:val="0"/>
      <w:marTop w:val="0"/>
      <w:marBottom w:val="0"/>
      <w:divBdr>
        <w:top w:val="none" w:sz="0" w:space="0" w:color="auto"/>
        <w:left w:val="none" w:sz="0" w:space="0" w:color="auto"/>
        <w:bottom w:val="none" w:sz="0" w:space="0" w:color="auto"/>
        <w:right w:val="none" w:sz="0" w:space="0" w:color="auto"/>
      </w:divBdr>
      <w:divsChild>
        <w:div w:id="207687699">
          <w:marLeft w:val="0"/>
          <w:marRight w:val="0"/>
          <w:marTop w:val="0"/>
          <w:marBottom w:val="0"/>
          <w:divBdr>
            <w:top w:val="none" w:sz="0" w:space="0" w:color="auto"/>
            <w:left w:val="none" w:sz="0" w:space="0" w:color="auto"/>
            <w:bottom w:val="none" w:sz="0" w:space="0" w:color="auto"/>
            <w:right w:val="none" w:sz="0" w:space="0" w:color="auto"/>
          </w:divBdr>
        </w:div>
        <w:div w:id="981154333">
          <w:marLeft w:val="0"/>
          <w:marRight w:val="0"/>
          <w:marTop w:val="0"/>
          <w:marBottom w:val="0"/>
          <w:divBdr>
            <w:top w:val="none" w:sz="0" w:space="0" w:color="auto"/>
            <w:left w:val="none" w:sz="0" w:space="0" w:color="auto"/>
            <w:bottom w:val="none" w:sz="0" w:space="0" w:color="auto"/>
            <w:right w:val="none" w:sz="0" w:space="0" w:color="auto"/>
          </w:divBdr>
        </w:div>
      </w:divsChild>
    </w:div>
    <w:div w:id="146823287">
      <w:bodyDiv w:val="1"/>
      <w:marLeft w:val="0"/>
      <w:marRight w:val="0"/>
      <w:marTop w:val="0"/>
      <w:marBottom w:val="0"/>
      <w:divBdr>
        <w:top w:val="none" w:sz="0" w:space="0" w:color="auto"/>
        <w:left w:val="none" w:sz="0" w:space="0" w:color="auto"/>
        <w:bottom w:val="none" w:sz="0" w:space="0" w:color="auto"/>
        <w:right w:val="none" w:sz="0" w:space="0" w:color="auto"/>
      </w:divBdr>
      <w:divsChild>
        <w:div w:id="42219063">
          <w:marLeft w:val="0"/>
          <w:marRight w:val="0"/>
          <w:marTop w:val="0"/>
          <w:marBottom w:val="0"/>
          <w:divBdr>
            <w:top w:val="none" w:sz="0" w:space="0" w:color="auto"/>
            <w:left w:val="none" w:sz="0" w:space="0" w:color="auto"/>
            <w:bottom w:val="none" w:sz="0" w:space="0" w:color="auto"/>
            <w:right w:val="none" w:sz="0" w:space="0" w:color="auto"/>
          </w:divBdr>
        </w:div>
        <w:div w:id="2093965852">
          <w:marLeft w:val="0"/>
          <w:marRight w:val="0"/>
          <w:marTop w:val="0"/>
          <w:marBottom w:val="0"/>
          <w:divBdr>
            <w:top w:val="none" w:sz="0" w:space="0" w:color="auto"/>
            <w:left w:val="none" w:sz="0" w:space="0" w:color="auto"/>
            <w:bottom w:val="none" w:sz="0" w:space="0" w:color="auto"/>
            <w:right w:val="none" w:sz="0" w:space="0" w:color="auto"/>
          </w:divBdr>
        </w:div>
        <w:div w:id="1913538668">
          <w:marLeft w:val="0"/>
          <w:marRight w:val="0"/>
          <w:marTop w:val="0"/>
          <w:marBottom w:val="0"/>
          <w:divBdr>
            <w:top w:val="none" w:sz="0" w:space="0" w:color="auto"/>
            <w:left w:val="none" w:sz="0" w:space="0" w:color="auto"/>
            <w:bottom w:val="none" w:sz="0" w:space="0" w:color="auto"/>
            <w:right w:val="none" w:sz="0" w:space="0" w:color="auto"/>
          </w:divBdr>
        </w:div>
        <w:div w:id="1933665417">
          <w:marLeft w:val="0"/>
          <w:marRight w:val="0"/>
          <w:marTop w:val="0"/>
          <w:marBottom w:val="0"/>
          <w:divBdr>
            <w:top w:val="none" w:sz="0" w:space="0" w:color="auto"/>
            <w:left w:val="none" w:sz="0" w:space="0" w:color="auto"/>
            <w:bottom w:val="none" w:sz="0" w:space="0" w:color="auto"/>
            <w:right w:val="none" w:sz="0" w:space="0" w:color="auto"/>
          </w:divBdr>
        </w:div>
      </w:divsChild>
    </w:div>
    <w:div w:id="165369834">
      <w:bodyDiv w:val="1"/>
      <w:marLeft w:val="0"/>
      <w:marRight w:val="0"/>
      <w:marTop w:val="0"/>
      <w:marBottom w:val="0"/>
      <w:divBdr>
        <w:top w:val="none" w:sz="0" w:space="0" w:color="auto"/>
        <w:left w:val="none" w:sz="0" w:space="0" w:color="auto"/>
        <w:bottom w:val="none" w:sz="0" w:space="0" w:color="auto"/>
        <w:right w:val="none" w:sz="0" w:space="0" w:color="auto"/>
      </w:divBdr>
      <w:divsChild>
        <w:div w:id="653990674">
          <w:marLeft w:val="0"/>
          <w:marRight w:val="0"/>
          <w:marTop w:val="0"/>
          <w:marBottom w:val="0"/>
          <w:divBdr>
            <w:top w:val="none" w:sz="0" w:space="0" w:color="auto"/>
            <w:left w:val="none" w:sz="0" w:space="0" w:color="auto"/>
            <w:bottom w:val="none" w:sz="0" w:space="0" w:color="auto"/>
            <w:right w:val="none" w:sz="0" w:space="0" w:color="auto"/>
          </w:divBdr>
        </w:div>
        <w:div w:id="411509913">
          <w:marLeft w:val="0"/>
          <w:marRight w:val="0"/>
          <w:marTop w:val="0"/>
          <w:marBottom w:val="0"/>
          <w:divBdr>
            <w:top w:val="none" w:sz="0" w:space="0" w:color="auto"/>
            <w:left w:val="none" w:sz="0" w:space="0" w:color="auto"/>
            <w:bottom w:val="none" w:sz="0" w:space="0" w:color="auto"/>
            <w:right w:val="none" w:sz="0" w:space="0" w:color="auto"/>
          </w:divBdr>
        </w:div>
      </w:divsChild>
    </w:div>
    <w:div w:id="199981544">
      <w:bodyDiv w:val="1"/>
      <w:marLeft w:val="0"/>
      <w:marRight w:val="0"/>
      <w:marTop w:val="0"/>
      <w:marBottom w:val="0"/>
      <w:divBdr>
        <w:top w:val="none" w:sz="0" w:space="0" w:color="auto"/>
        <w:left w:val="none" w:sz="0" w:space="0" w:color="auto"/>
        <w:bottom w:val="none" w:sz="0" w:space="0" w:color="auto"/>
        <w:right w:val="none" w:sz="0" w:space="0" w:color="auto"/>
      </w:divBdr>
    </w:div>
    <w:div w:id="255216574">
      <w:bodyDiv w:val="1"/>
      <w:marLeft w:val="0"/>
      <w:marRight w:val="0"/>
      <w:marTop w:val="0"/>
      <w:marBottom w:val="0"/>
      <w:divBdr>
        <w:top w:val="none" w:sz="0" w:space="0" w:color="auto"/>
        <w:left w:val="none" w:sz="0" w:space="0" w:color="auto"/>
        <w:bottom w:val="none" w:sz="0" w:space="0" w:color="auto"/>
        <w:right w:val="none" w:sz="0" w:space="0" w:color="auto"/>
      </w:divBdr>
    </w:div>
    <w:div w:id="256796980">
      <w:bodyDiv w:val="1"/>
      <w:marLeft w:val="0"/>
      <w:marRight w:val="0"/>
      <w:marTop w:val="0"/>
      <w:marBottom w:val="0"/>
      <w:divBdr>
        <w:top w:val="none" w:sz="0" w:space="0" w:color="auto"/>
        <w:left w:val="none" w:sz="0" w:space="0" w:color="auto"/>
        <w:bottom w:val="none" w:sz="0" w:space="0" w:color="auto"/>
        <w:right w:val="none" w:sz="0" w:space="0" w:color="auto"/>
      </w:divBdr>
      <w:divsChild>
        <w:div w:id="924846338">
          <w:marLeft w:val="0"/>
          <w:marRight w:val="0"/>
          <w:marTop w:val="0"/>
          <w:marBottom w:val="0"/>
          <w:divBdr>
            <w:top w:val="none" w:sz="0" w:space="0" w:color="auto"/>
            <w:left w:val="none" w:sz="0" w:space="0" w:color="auto"/>
            <w:bottom w:val="none" w:sz="0" w:space="0" w:color="auto"/>
            <w:right w:val="none" w:sz="0" w:space="0" w:color="auto"/>
          </w:divBdr>
        </w:div>
        <w:div w:id="161899198">
          <w:marLeft w:val="0"/>
          <w:marRight w:val="0"/>
          <w:marTop w:val="0"/>
          <w:marBottom w:val="0"/>
          <w:divBdr>
            <w:top w:val="none" w:sz="0" w:space="0" w:color="auto"/>
            <w:left w:val="none" w:sz="0" w:space="0" w:color="auto"/>
            <w:bottom w:val="none" w:sz="0" w:space="0" w:color="auto"/>
            <w:right w:val="none" w:sz="0" w:space="0" w:color="auto"/>
          </w:divBdr>
        </w:div>
        <w:div w:id="976759181">
          <w:marLeft w:val="0"/>
          <w:marRight w:val="0"/>
          <w:marTop w:val="0"/>
          <w:marBottom w:val="0"/>
          <w:divBdr>
            <w:top w:val="none" w:sz="0" w:space="0" w:color="auto"/>
            <w:left w:val="none" w:sz="0" w:space="0" w:color="auto"/>
            <w:bottom w:val="none" w:sz="0" w:space="0" w:color="auto"/>
            <w:right w:val="none" w:sz="0" w:space="0" w:color="auto"/>
          </w:divBdr>
        </w:div>
      </w:divsChild>
    </w:div>
    <w:div w:id="308360738">
      <w:bodyDiv w:val="1"/>
      <w:marLeft w:val="0"/>
      <w:marRight w:val="0"/>
      <w:marTop w:val="0"/>
      <w:marBottom w:val="0"/>
      <w:divBdr>
        <w:top w:val="none" w:sz="0" w:space="0" w:color="auto"/>
        <w:left w:val="none" w:sz="0" w:space="0" w:color="auto"/>
        <w:bottom w:val="none" w:sz="0" w:space="0" w:color="auto"/>
        <w:right w:val="none" w:sz="0" w:space="0" w:color="auto"/>
      </w:divBdr>
    </w:div>
    <w:div w:id="329912445">
      <w:bodyDiv w:val="1"/>
      <w:marLeft w:val="0"/>
      <w:marRight w:val="0"/>
      <w:marTop w:val="0"/>
      <w:marBottom w:val="0"/>
      <w:divBdr>
        <w:top w:val="none" w:sz="0" w:space="0" w:color="auto"/>
        <w:left w:val="none" w:sz="0" w:space="0" w:color="auto"/>
        <w:bottom w:val="none" w:sz="0" w:space="0" w:color="auto"/>
        <w:right w:val="none" w:sz="0" w:space="0" w:color="auto"/>
      </w:divBdr>
    </w:div>
    <w:div w:id="564148704">
      <w:bodyDiv w:val="1"/>
      <w:marLeft w:val="0"/>
      <w:marRight w:val="0"/>
      <w:marTop w:val="0"/>
      <w:marBottom w:val="0"/>
      <w:divBdr>
        <w:top w:val="none" w:sz="0" w:space="0" w:color="auto"/>
        <w:left w:val="none" w:sz="0" w:space="0" w:color="auto"/>
        <w:bottom w:val="none" w:sz="0" w:space="0" w:color="auto"/>
        <w:right w:val="none" w:sz="0" w:space="0" w:color="auto"/>
      </w:divBdr>
    </w:div>
    <w:div w:id="580722601">
      <w:bodyDiv w:val="1"/>
      <w:marLeft w:val="0"/>
      <w:marRight w:val="0"/>
      <w:marTop w:val="0"/>
      <w:marBottom w:val="0"/>
      <w:divBdr>
        <w:top w:val="none" w:sz="0" w:space="0" w:color="auto"/>
        <w:left w:val="none" w:sz="0" w:space="0" w:color="auto"/>
        <w:bottom w:val="none" w:sz="0" w:space="0" w:color="auto"/>
        <w:right w:val="none" w:sz="0" w:space="0" w:color="auto"/>
      </w:divBdr>
    </w:div>
    <w:div w:id="622467433">
      <w:bodyDiv w:val="1"/>
      <w:marLeft w:val="0"/>
      <w:marRight w:val="0"/>
      <w:marTop w:val="0"/>
      <w:marBottom w:val="0"/>
      <w:divBdr>
        <w:top w:val="none" w:sz="0" w:space="0" w:color="auto"/>
        <w:left w:val="none" w:sz="0" w:space="0" w:color="auto"/>
        <w:bottom w:val="none" w:sz="0" w:space="0" w:color="auto"/>
        <w:right w:val="none" w:sz="0" w:space="0" w:color="auto"/>
      </w:divBdr>
      <w:divsChild>
        <w:div w:id="840315565">
          <w:marLeft w:val="0"/>
          <w:marRight w:val="0"/>
          <w:marTop w:val="0"/>
          <w:marBottom w:val="0"/>
          <w:divBdr>
            <w:top w:val="none" w:sz="0" w:space="0" w:color="auto"/>
            <w:left w:val="none" w:sz="0" w:space="0" w:color="auto"/>
            <w:bottom w:val="none" w:sz="0" w:space="0" w:color="auto"/>
            <w:right w:val="none" w:sz="0" w:space="0" w:color="auto"/>
          </w:divBdr>
        </w:div>
        <w:div w:id="496045328">
          <w:marLeft w:val="0"/>
          <w:marRight w:val="0"/>
          <w:marTop w:val="0"/>
          <w:marBottom w:val="0"/>
          <w:divBdr>
            <w:top w:val="none" w:sz="0" w:space="0" w:color="auto"/>
            <w:left w:val="none" w:sz="0" w:space="0" w:color="auto"/>
            <w:bottom w:val="none" w:sz="0" w:space="0" w:color="auto"/>
            <w:right w:val="none" w:sz="0" w:space="0" w:color="auto"/>
          </w:divBdr>
        </w:div>
      </w:divsChild>
    </w:div>
    <w:div w:id="662857098">
      <w:bodyDiv w:val="1"/>
      <w:marLeft w:val="0"/>
      <w:marRight w:val="0"/>
      <w:marTop w:val="0"/>
      <w:marBottom w:val="0"/>
      <w:divBdr>
        <w:top w:val="none" w:sz="0" w:space="0" w:color="auto"/>
        <w:left w:val="none" w:sz="0" w:space="0" w:color="auto"/>
        <w:bottom w:val="none" w:sz="0" w:space="0" w:color="auto"/>
        <w:right w:val="none" w:sz="0" w:space="0" w:color="auto"/>
      </w:divBdr>
    </w:div>
    <w:div w:id="768817871">
      <w:bodyDiv w:val="1"/>
      <w:marLeft w:val="0"/>
      <w:marRight w:val="0"/>
      <w:marTop w:val="0"/>
      <w:marBottom w:val="0"/>
      <w:divBdr>
        <w:top w:val="none" w:sz="0" w:space="0" w:color="auto"/>
        <w:left w:val="none" w:sz="0" w:space="0" w:color="auto"/>
        <w:bottom w:val="none" w:sz="0" w:space="0" w:color="auto"/>
        <w:right w:val="none" w:sz="0" w:space="0" w:color="auto"/>
      </w:divBdr>
      <w:divsChild>
        <w:div w:id="2132744649">
          <w:marLeft w:val="0"/>
          <w:marRight w:val="0"/>
          <w:marTop w:val="0"/>
          <w:marBottom w:val="0"/>
          <w:divBdr>
            <w:top w:val="none" w:sz="0" w:space="0" w:color="auto"/>
            <w:left w:val="none" w:sz="0" w:space="0" w:color="auto"/>
            <w:bottom w:val="none" w:sz="0" w:space="0" w:color="auto"/>
            <w:right w:val="none" w:sz="0" w:space="0" w:color="auto"/>
          </w:divBdr>
        </w:div>
        <w:div w:id="1362441040">
          <w:marLeft w:val="0"/>
          <w:marRight w:val="0"/>
          <w:marTop w:val="0"/>
          <w:marBottom w:val="0"/>
          <w:divBdr>
            <w:top w:val="none" w:sz="0" w:space="0" w:color="auto"/>
            <w:left w:val="none" w:sz="0" w:space="0" w:color="auto"/>
            <w:bottom w:val="none" w:sz="0" w:space="0" w:color="auto"/>
            <w:right w:val="none" w:sz="0" w:space="0" w:color="auto"/>
          </w:divBdr>
        </w:div>
      </w:divsChild>
    </w:div>
    <w:div w:id="991370520">
      <w:bodyDiv w:val="1"/>
      <w:marLeft w:val="0"/>
      <w:marRight w:val="0"/>
      <w:marTop w:val="0"/>
      <w:marBottom w:val="0"/>
      <w:divBdr>
        <w:top w:val="none" w:sz="0" w:space="0" w:color="auto"/>
        <w:left w:val="none" w:sz="0" w:space="0" w:color="auto"/>
        <w:bottom w:val="none" w:sz="0" w:space="0" w:color="auto"/>
        <w:right w:val="none" w:sz="0" w:space="0" w:color="auto"/>
      </w:divBdr>
      <w:divsChild>
        <w:div w:id="413748453">
          <w:marLeft w:val="0"/>
          <w:marRight w:val="0"/>
          <w:marTop w:val="0"/>
          <w:marBottom w:val="0"/>
          <w:divBdr>
            <w:top w:val="none" w:sz="0" w:space="0" w:color="auto"/>
            <w:left w:val="none" w:sz="0" w:space="0" w:color="auto"/>
            <w:bottom w:val="none" w:sz="0" w:space="0" w:color="auto"/>
            <w:right w:val="none" w:sz="0" w:space="0" w:color="auto"/>
          </w:divBdr>
        </w:div>
        <w:div w:id="99692480">
          <w:marLeft w:val="0"/>
          <w:marRight w:val="0"/>
          <w:marTop w:val="0"/>
          <w:marBottom w:val="0"/>
          <w:divBdr>
            <w:top w:val="none" w:sz="0" w:space="0" w:color="auto"/>
            <w:left w:val="none" w:sz="0" w:space="0" w:color="auto"/>
            <w:bottom w:val="none" w:sz="0" w:space="0" w:color="auto"/>
            <w:right w:val="none" w:sz="0" w:space="0" w:color="auto"/>
          </w:divBdr>
        </w:div>
        <w:div w:id="1545562621">
          <w:marLeft w:val="0"/>
          <w:marRight w:val="0"/>
          <w:marTop w:val="0"/>
          <w:marBottom w:val="0"/>
          <w:divBdr>
            <w:top w:val="none" w:sz="0" w:space="0" w:color="auto"/>
            <w:left w:val="none" w:sz="0" w:space="0" w:color="auto"/>
            <w:bottom w:val="none" w:sz="0" w:space="0" w:color="auto"/>
            <w:right w:val="none" w:sz="0" w:space="0" w:color="auto"/>
          </w:divBdr>
        </w:div>
      </w:divsChild>
    </w:div>
    <w:div w:id="1023434181">
      <w:bodyDiv w:val="1"/>
      <w:marLeft w:val="0"/>
      <w:marRight w:val="0"/>
      <w:marTop w:val="0"/>
      <w:marBottom w:val="0"/>
      <w:divBdr>
        <w:top w:val="none" w:sz="0" w:space="0" w:color="auto"/>
        <w:left w:val="none" w:sz="0" w:space="0" w:color="auto"/>
        <w:bottom w:val="none" w:sz="0" w:space="0" w:color="auto"/>
        <w:right w:val="none" w:sz="0" w:space="0" w:color="auto"/>
      </w:divBdr>
    </w:div>
    <w:div w:id="1073048789">
      <w:bodyDiv w:val="1"/>
      <w:marLeft w:val="0"/>
      <w:marRight w:val="0"/>
      <w:marTop w:val="0"/>
      <w:marBottom w:val="0"/>
      <w:divBdr>
        <w:top w:val="none" w:sz="0" w:space="0" w:color="auto"/>
        <w:left w:val="none" w:sz="0" w:space="0" w:color="auto"/>
        <w:bottom w:val="none" w:sz="0" w:space="0" w:color="auto"/>
        <w:right w:val="none" w:sz="0" w:space="0" w:color="auto"/>
      </w:divBdr>
      <w:divsChild>
        <w:div w:id="1606621422">
          <w:marLeft w:val="0"/>
          <w:marRight w:val="0"/>
          <w:marTop w:val="0"/>
          <w:marBottom w:val="0"/>
          <w:divBdr>
            <w:top w:val="none" w:sz="0" w:space="0" w:color="auto"/>
            <w:left w:val="none" w:sz="0" w:space="0" w:color="auto"/>
            <w:bottom w:val="none" w:sz="0" w:space="0" w:color="auto"/>
            <w:right w:val="none" w:sz="0" w:space="0" w:color="auto"/>
          </w:divBdr>
        </w:div>
        <w:div w:id="2127700312">
          <w:marLeft w:val="0"/>
          <w:marRight w:val="0"/>
          <w:marTop w:val="0"/>
          <w:marBottom w:val="0"/>
          <w:divBdr>
            <w:top w:val="none" w:sz="0" w:space="0" w:color="auto"/>
            <w:left w:val="none" w:sz="0" w:space="0" w:color="auto"/>
            <w:bottom w:val="none" w:sz="0" w:space="0" w:color="auto"/>
            <w:right w:val="none" w:sz="0" w:space="0" w:color="auto"/>
          </w:divBdr>
        </w:div>
      </w:divsChild>
    </w:div>
    <w:div w:id="1096441227">
      <w:bodyDiv w:val="1"/>
      <w:marLeft w:val="0"/>
      <w:marRight w:val="0"/>
      <w:marTop w:val="0"/>
      <w:marBottom w:val="0"/>
      <w:divBdr>
        <w:top w:val="none" w:sz="0" w:space="0" w:color="auto"/>
        <w:left w:val="none" w:sz="0" w:space="0" w:color="auto"/>
        <w:bottom w:val="none" w:sz="0" w:space="0" w:color="auto"/>
        <w:right w:val="none" w:sz="0" w:space="0" w:color="auto"/>
      </w:divBdr>
      <w:divsChild>
        <w:div w:id="275216130">
          <w:marLeft w:val="0"/>
          <w:marRight w:val="0"/>
          <w:marTop w:val="0"/>
          <w:marBottom w:val="0"/>
          <w:divBdr>
            <w:top w:val="none" w:sz="0" w:space="0" w:color="auto"/>
            <w:left w:val="none" w:sz="0" w:space="0" w:color="auto"/>
            <w:bottom w:val="none" w:sz="0" w:space="0" w:color="auto"/>
            <w:right w:val="none" w:sz="0" w:space="0" w:color="auto"/>
          </w:divBdr>
        </w:div>
        <w:div w:id="870996037">
          <w:marLeft w:val="0"/>
          <w:marRight w:val="0"/>
          <w:marTop w:val="0"/>
          <w:marBottom w:val="0"/>
          <w:divBdr>
            <w:top w:val="none" w:sz="0" w:space="0" w:color="auto"/>
            <w:left w:val="none" w:sz="0" w:space="0" w:color="auto"/>
            <w:bottom w:val="none" w:sz="0" w:space="0" w:color="auto"/>
            <w:right w:val="none" w:sz="0" w:space="0" w:color="auto"/>
          </w:divBdr>
        </w:div>
        <w:div w:id="1698115704">
          <w:marLeft w:val="0"/>
          <w:marRight w:val="0"/>
          <w:marTop w:val="0"/>
          <w:marBottom w:val="0"/>
          <w:divBdr>
            <w:top w:val="none" w:sz="0" w:space="0" w:color="auto"/>
            <w:left w:val="none" w:sz="0" w:space="0" w:color="auto"/>
            <w:bottom w:val="none" w:sz="0" w:space="0" w:color="auto"/>
            <w:right w:val="none" w:sz="0" w:space="0" w:color="auto"/>
          </w:divBdr>
        </w:div>
        <w:div w:id="2022507116">
          <w:marLeft w:val="0"/>
          <w:marRight w:val="0"/>
          <w:marTop w:val="0"/>
          <w:marBottom w:val="0"/>
          <w:divBdr>
            <w:top w:val="none" w:sz="0" w:space="0" w:color="auto"/>
            <w:left w:val="none" w:sz="0" w:space="0" w:color="auto"/>
            <w:bottom w:val="none" w:sz="0" w:space="0" w:color="auto"/>
            <w:right w:val="none" w:sz="0" w:space="0" w:color="auto"/>
          </w:divBdr>
        </w:div>
        <w:div w:id="1770618323">
          <w:marLeft w:val="0"/>
          <w:marRight w:val="0"/>
          <w:marTop w:val="0"/>
          <w:marBottom w:val="0"/>
          <w:divBdr>
            <w:top w:val="none" w:sz="0" w:space="0" w:color="auto"/>
            <w:left w:val="none" w:sz="0" w:space="0" w:color="auto"/>
            <w:bottom w:val="none" w:sz="0" w:space="0" w:color="auto"/>
            <w:right w:val="none" w:sz="0" w:space="0" w:color="auto"/>
          </w:divBdr>
        </w:div>
      </w:divsChild>
    </w:div>
    <w:div w:id="1101337777">
      <w:bodyDiv w:val="1"/>
      <w:marLeft w:val="0"/>
      <w:marRight w:val="0"/>
      <w:marTop w:val="0"/>
      <w:marBottom w:val="0"/>
      <w:divBdr>
        <w:top w:val="none" w:sz="0" w:space="0" w:color="auto"/>
        <w:left w:val="none" w:sz="0" w:space="0" w:color="auto"/>
        <w:bottom w:val="none" w:sz="0" w:space="0" w:color="auto"/>
        <w:right w:val="none" w:sz="0" w:space="0" w:color="auto"/>
      </w:divBdr>
    </w:div>
    <w:div w:id="1145050742">
      <w:bodyDiv w:val="1"/>
      <w:marLeft w:val="0"/>
      <w:marRight w:val="0"/>
      <w:marTop w:val="0"/>
      <w:marBottom w:val="0"/>
      <w:divBdr>
        <w:top w:val="none" w:sz="0" w:space="0" w:color="auto"/>
        <w:left w:val="none" w:sz="0" w:space="0" w:color="auto"/>
        <w:bottom w:val="none" w:sz="0" w:space="0" w:color="auto"/>
        <w:right w:val="none" w:sz="0" w:space="0" w:color="auto"/>
      </w:divBdr>
      <w:divsChild>
        <w:div w:id="84695312">
          <w:marLeft w:val="0"/>
          <w:marRight w:val="0"/>
          <w:marTop w:val="0"/>
          <w:marBottom w:val="0"/>
          <w:divBdr>
            <w:top w:val="none" w:sz="0" w:space="0" w:color="auto"/>
            <w:left w:val="none" w:sz="0" w:space="0" w:color="auto"/>
            <w:bottom w:val="none" w:sz="0" w:space="0" w:color="auto"/>
            <w:right w:val="none" w:sz="0" w:space="0" w:color="auto"/>
          </w:divBdr>
        </w:div>
        <w:div w:id="1386295851">
          <w:marLeft w:val="0"/>
          <w:marRight w:val="0"/>
          <w:marTop w:val="0"/>
          <w:marBottom w:val="0"/>
          <w:divBdr>
            <w:top w:val="none" w:sz="0" w:space="0" w:color="auto"/>
            <w:left w:val="none" w:sz="0" w:space="0" w:color="auto"/>
            <w:bottom w:val="none" w:sz="0" w:space="0" w:color="auto"/>
            <w:right w:val="none" w:sz="0" w:space="0" w:color="auto"/>
          </w:divBdr>
        </w:div>
      </w:divsChild>
    </w:div>
    <w:div w:id="1148010414">
      <w:bodyDiv w:val="1"/>
      <w:marLeft w:val="0"/>
      <w:marRight w:val="0"/>
      <w:marTop w:val="0"/>
      <w:marBottom w:val="0"/>
      <w:divBdr>
        <w:top w:val="none" w:sz="0" w:space="0" w:color="auto"/>
        <w:left w:val="none" w:sz="0" w:space="0" w:color="auto"/>
        <w:bottom w:val="none" w:sz="0" w:space="0" w:color="auto"/>
        <w:right w:val="none" w:sz="0" w:space="0" w:color="auto"/>
      </w:divBdr>
      <w:divsChild>
        <w:div w:id="1439527278">
          <w:marLeft w:val="0"/>
          <w:marRight w:val="0"/>
          <w:marTop w:val="0"/>
          <w:marBottom w:val="0"/>
          <w:divBdr>
            <w:top w:val="none" w:sz="0" w:space="0" w:color="auto"/>
            <w:left w:val="none" w:sz="0" w:space="0" w:color="auto"/>
            <w:bottom w:val="none" w:sz="0" w:space="0" w:color="auto"/>
            <w:right w:val="none" w:sz="0" w:space="0" w:color="auto"/>
          </w:divBdr>
        </w:div>
        <w:div w:id="777675516">
          <w:marLeft w:val="0"/>
          <w:marRight w:val="0"/>
          <w:marTop w:val="0"/>
          <w:marBottom w:val="0"/>
          <w:divBdr>
            <w:top w:val="none" w:sz="0" w:space="0" w:color="auto"/>
            <w:left w:val="none" w:sz="0" w:space="0" w:color="auto"/>
            <w:bottom w:val="none" w:sz="0" w:space="0" w:color="auto"/>
            <w:right w:val="none" w:sz="0" w:space="0" w:color="auto"/>
          </w:divBdr>
        </w:div>
        <w:div w:id="3215604">
          <w:marLeft w:val="0"/>
          <w:marRight w:val="0"/>
          <w:marTop w:val="0"/>
          <w:marBottom w:val="0"/>
          <w:divBdr>
            <w:top w:val="none" w:sz="0" w:space="0" w:color="auto"/>
            <w:left w:val="none" w:sz="0" w:space="0" w:color="auto"/>
            <w:bottom w:val="none" w:sz="0" w:space="0" w:color="auto"/>
            <w:right w:val="none" w:sz="0" w:space="0" w:color="auto"/>
          </w:divBdr>
        </w:div>
        <w:div w:id="1623875391">
          <w:marLeft w:val="0"/>
          <w:marRight w:val="0"/>
          <w:marTop w:val="0"/>
          <w:marBottom w:val="0"/>
          <w:divBdr>
            <w:top w:val="none" w:sz="0" w:space="0" w:color="auto"/>
            <w:left w:val="none" w:sz="0" w:space="0" w:color="auto"/>
            <w:bottom w:val="none" w:sz="0" w:space="0" w:color="auto"/>
            <w:right w:val="none" w:sz="0" w:space="0" w:color="auto"/>
          </w:divBdr>
        </w:div>
        <w:div w:id="467748027">
          <w:marLeft w:val="0"/>
          <w:marRight w:val="0"/>
          <w:marTop w:val="0"/>
          <w:marBottom w:val="0"/>
          <w:divBdr>
            <w:top w:val="none" w:sz="0" w:space="0" w:color="auto"/>
            <w:left w:val="none" w:sz="0" w:space="0" w:color="auto"/>
            <w:bottom w:val="none" w:sz="0" w:space="0" w:color="auto"/>
            <w:right w:val="none" w:sz="0" w:space="0" w:color="auto"/>
          </w:divBdr>
        </w:div>
      </w:divsChild>
    </w:div>
    <w:div w:id="1161971620">
      <w:bodyDiv w:val="1"/>
      <w:marLeft w:val="0"/>
      <w:marRight w:val="0"/>
      <w:marTop w:val="0"/>
      <w:marBottom w:val="0"/>
      <w:divBdr>
        <w:top w:val="none" w:sz="0" w:space="0" w:color="auto"/>
        <w:left w:val="none" w:sz="0" w:space="0" w:color="auto"/>
        <w:bottom w:val="none" w:sz="0" w:space="0" w:color="auto"/>
        <w:right w:val="none" w:sz="0" w:space="0" w:color="auto"/>
      </w:divBdr>
      <w:divsChild>
        <w:div w:id="1559513371">
          <w:marLeft w:val="0"/>
          <w:marRight w:val="0"/>
          <w:marTop w:val="0"/>
          <w:marBottom w:val="0"/>
          <w:divBdr>
            <w:top w:val="none" w:sz="0" w:space="0" w:color="auto"/>
            <w:left w:val="none" w:sz="0" w:space="0" w:color="auto"/>
            <w:bottom w:val="none" w:sz="0" w:space="0" w:color="auto"/>
            <w:right w:val="none" w:sz="0" w:space="0" w:color="auto"/>
          </w:divBdr>
        </w:div>
        <w:div w:id="856457119">
          <w:marLeft w:val="0"/>
          <w:marRight w:val="0"/>
          <w:marTop w:val="0"/>
          <w:marBottom w:val="0"/>
          <w:divBdr>
            <w:top w:val="none" w:sz="0" w:space="0" w:color="auto"/>
            <w:left w:val="none" w:sz="0" w:space="0" w:color="auto"/>
            <w:bottom w:val="none" w:sz="0" w:space="0" w:color="auto"/>
            <w:right w:val="none" w:sz="0" w:space="0" w:color="auto"/>
          </w:divBdr>
        </w:div>
        <w:div w:id="705638678">
          <w:marLeft w:val="0"/>
          <w:marRight w:val="0"/>
          <w:marTop w:val="0"/>
          <w:marBottom w:val="0"/>
          <w:divBdr>
            <w:top w:val="none" w:sz="0" w:space="0" w:color="auto"/>
            <w:left w:val="none" w:sz="0" w:space="0" w:color="auto"/>
            <w:bottom w:val="none" w:sz="0" w:space="0" w:color="auto"/>
            <w:right w:val="none" w:sz="0" w:space="0" w:color="auto"/>
          </w:divBdr>
        </w:div>
        <w:div w:id="750077945">
          <w:marLeft w:val="0"/>
          <w:marRight w:val="0"/>
          <w:marTop w:val="0"/>
          <w:marBottom w:val="0"/>
          <w:divBdr>
            <w:top w:val="none" w:sz="0" w:space="0" w:color="auto"/>
            <w:left w:val="none" w:sz="0" w:space="0" w:color="auto"/>
            <w:bottom w:val="none" w:sz="0" w:space="0" w:color="auto"/>
            <w:right w:val="none" w:sz="0" w:space="0" w:color="auto"/>
          </w:divBdr>
        </w:div>
      </w:divsChild>
    </w:div>
    <w:div w:id="1170556952">
      <w:bodyDiv w:val="1"/>
      <w:marLeft w:val="0"/>
      <w:marRight w:val="0"/>
      <w:marTop w:val="0"/>
      <w:marBottom w:val="0"/>
      <w:divBdr>
        <w:top w:val="none" w:sz="0" w:space="0" w:color="auto"/>
        <w:left w:val="none" w:sz="0" w:space="0" w:color="auto"/>
        <w:bottom w:val="none" w:sz="0" w:space="0" w:color="auto"/>
        <w:right w:val="none" w:sz="0" w:space="0" w:color="auto"/>
      </w:divBdr>
    </w:div>
    <w:div w:id="1179739350">
      <w:bodyDiv w:val="1"/>
      <w:marLeft w:val="0"/>
      <w:marRight w:val="0"/>
      <w:marTop w:val="0"/>
      <w:marBottom w:val="0"/>
      <w:divBdr>
        <w:top w:val="none" w:sz="0" w:space="0" w:color="auto"/>
        <w:left w:val="none" w:sz="0" w:space="0" w:color="auto"/>
        <w:bottom w:val="none" w:sz="0" w:space="0" w:color="auto"/>
        <w:right w:val="none" w:sz="0" w:space="0" w:color="auto"/>
      </w:divBdr>
    </w:div>
    <w:div w:id="1184176190">
      <w:bodyDiv w:val="1"/>
      <w:marLeft w:val="0"/>
      <w:marRight w:val="0"/>
      <w:marTop w:val="0"/>
      <w:marBottom w:val="0"/>
      <w:divBdr>
        <w:top w:val="none" w:sz="0" w:space="0" w:color="auto"/>
        <w:left w:val="none" w:sz="0" w:space="0" w:color="auto"/>
        <w:bottom w:val="none" w:sz="0" w:space="0" w:color="auto"/>
        <w:right w:val="none" w:sz="0" w:space="0" w:color="auto"/>
      </w:divBdr>
    </w:div>
    <w:div w:id="1220827046">
      <w:bodyDiv w:val="1"/>
      <w:marLeft w:val="0"/>
      <w:marRight w:val="0"/>
      <w:marTop w:val="0"/>
      <w:marBottom w:val="0"/>
      <w:divBdr>
        <w:top w:val="none" w:sz="0" w:space="0" w:color="auto"/>
        <w:left w:val="none" w:sz="0" w:space="0" w:color="auto"/>
        <w:bottom w:val="none" w:sz="0" w:space="0" w:color="auto"/>
        <w:right w:val="none" w:sz="0" w:space="0" w:color="auto"/>
      </w:divBdr>
      <w:divsChild>
        <w:div w:id="2135632149">
          <w:marLeft w:val="0"/>
          <w:marRight w:val="0"/>
          <w:marTop w:val="0"/>
          <w:marBottom w:val="0"/>
          <w:divBdr>
            <w:top w:val="none" w:sz="0" w:space="0" w:color="auto"/>
            <w:left w:val="none" w:sz="0" w:space="0" w:color="auto"/>
            <w:bottom w:val="none" w:sz="0" w:space="0" w:color="auto"/>
            <w:right w:val="none" w:sz="0" w:space="0" w:color="auto"/>
          </w:divBdr>
        </w:div>
        <w:div w:id="537358809">
          <w:marLeft w:val="0"/>
          <w:marRight w:val="0"/>
          <w:marTop w:val="0"/>
          <w:marBottom w:val="0"/>
          <w:divBdr>
            <w:top w:val="none" w:sz="0" w:space="0" w:color="auto"/>
            <w:left w:val="none" w:sz="0" w:space="0" w:color="auto"/>
            <w:bottom w:val="none" w:sz="0" w:space="0" w:color="auto"/>
            <w:right w:val="none" w:sz="0" w:space="0" w:color="auto"/>
          </w:divBdr>
        </w:div>
      </w:divsChild>
    </w:div>
    <w:div w:id="1255170035">
      <w:bodyDiv w:val="1"/>
      <w:marLeft w:val="0"/>
      <w:marRight w:val="0"/>
      <w:marTop w:val="0"/>
      <w:marBottom w:val="0"/>
      <w:divBdr>
        <w:top w:val="none" w:sz="0" w:space="0" w:color="auto"/>
        <w:left w:val="none" w:sz="0" w:space="0" w:color="auto"/>
        <w:bottom w:val="none" w:sz="0" w:space="0" w:color="auto"/>
        <w:right w:val="none" w:sz="0" w:space="0" w:color="auto"/>
      </w:divBdr>
    </w:div>
    <w:div w:id="1258170838">
      <w:bodyDiv w:val="1"/>
      <w:marLeft w:val="0"/>
      <w:marRight w:val="0"/>
      <w:marTop w:val="0"/>
      <w:marBottom w:val="0"/>
      <w:divBdr>
        <w:top w:val="none" w:sz="0" w:space="0" w:color="auto"/>
        <w:left w:val="none" w:sz="0" w:space="0" w:color="auto"/>
        <w:bottom w:val="none" w:sz="0" w:space="0" w:color="auto"/>
        <w:right w:val="none" w:sz="0" w:space="0" w:color="auto"/>
      </w:divBdr>
      <w:divsChild>
        <w:div w:id="346904343">
          <w:marLeft w:val="0"/>
          <w:marRight w:val="0"/>
          <w:marTop w:val="0"/>
          <w:marBottom w:val="0"/>
          <w:divBdr>
            <w:top w:val="none" w:sz="0" w:space="0" w:color="auto"/>
            <w:left w:val="none" w:sz="0" w:space="0" w:color="auto"/>
            <w:bottom w:val="none" w:sz="0" w:space="0" w:color="auto"/>
            <w:right w:val="none" w:sz="0" w:space="0" w:color="auto"/>
          </w:divBdr>
        </w:div>
        <w:div w:id="587035221">
          <w:marLeft w:val="0"/>
          <w:marRight w:val="0"/>
          <w:marTop w:val="0"/>
          <w:marBottom w:val="0"/>
          <w:divBdr>
            <w:top w:val="none" w:sz="0" w:space="0" w:color="auto"/>
            <w:left w:val="none" w:sz="0" w:space="0" w:color="auto"/>
            <w:bottom w:val="none" w:sz="0" w:space="0" w:color="auto"/>
            <w:right w:val="none" w:sz="0" w:space="0" w:color="auto"/>
          </w:divBdr>
        </w:div>
        <w:div w:id="1393652945">
          <w:marLeft w:val="0"/>
          <w:marRight w:val="0"/>
          <w:marTop w:val="0"/>
          <w:marBottom w:val="0"/>
          <w:divBdr>
            <w:top w:val="none" w:sz="0" w:space="0" w:color="auto"/>
            <w:left w:val="none" w:sz="0" w:space="0" w:color="auto"/>
            <w:bottom w:val="none" w:sz="0" w:space="0" w:color="auto"/>
            <w:right w:val="none" w:sz="0" w:space="0" w:color="auto"/>
          </w:divBdr>
        </w:div>
        <w:div w:id="565069868">
          <w:marLeft w:val="0"/>
          <w:marRight w:val="0"/>
          <w:marTop w:val="0"/>
          <w:marBottom w:val="0"/>
          <w:divBdr>
            <w:top w:val="none" w:sz="0" w:space="0" w:color="auto"/>
            <w:left w:val="none" w:sz="0" w:space="0" w:color="auto"/>
            <w:bottom w:val="none" w:sz="0" w:space="0" w:color="auto"/>
            <w:right w:val="none" w:sz="0" w:space="0" w:color="auto"/>
          </w:divBdr>
        </w:div>
      </w:divsChild>
    </w:div>
    <w:div w:id="1287926928">
      <w:bodyDiv w:val="1"/>
      <w:marLeft w:val="0"/>
      <w:marRight w:val="0"/>
      <w:marTop w:val="0"/>
      <w:marBottom w:val="0"/>
      <w:divBdr>
        <w:top w:val="none" w:sz="0" w:space="0" w:color="auto"/>
        <w:left w:val="none" w:sz="0" w:space="0" w:color="auto"/>
        <w:bottom w:val="none" w:sz="0" w:space="0" w:color="auto"/>
        <w:right w:val="none" w:sz="0" w:space="0" w:color="auto"/>
      </w:divBdr>
      <w:divsChild>
        <w:div w:id="834340348">
          <w:marLeft w:val="0"/>
          <w:marRight w:val="0"/>
          <w:marTop w:val="0"/>
          <w:marBottom w:val="0"/>
          <w:divBdr>
            <w:top w:val="none" w:sz="0" w:space="0" w:color="auto"/>
            <w:left w:val="none" w:sz="0" w:space="0" w:color="auto"/>
            <w:bottom w:val="none" w:sz="0" w:space="0" w:color="auto"/>
            <w:right w:val="none" w:sz="0" w:space="0" w:color="auto"/>
          </w:divBdr>
        </w:div>
        <w:div w:id="806052856">
          <w:marLeft w:val="0"/>
          <w:marRight w:val="0"/>
          <w:marTop w:val="0"/>
          <w:marBottom w:val="0"/>
          <w:divBdr>
            <w:top w:val="none" w:sz="0" w:space="0" w:color="auto"/>
            <w:left w:val="none" w:sz="0" w:space="0" w:color="auto"/>
            <w:bottom w:val="none" w:sz="0" w:space="0" w:color="auto"/>
            <w:right w:val="none" w:sz="0" w:space="0" w:color="auto"/>
          </w:divBdr>
        </w:div>
      </w:divsChild>
    </w:div>
    <w:div w:id="1308322577">
      <w:bodyDiv w:val="1"/>
      <w:marLeft w:val="0"/>
      <w:marRight w:val="0"/>
      <w:marTop w:val="0"/>
      <w:marBottom w:val="0"/>
      <w:divBdr>
        <w:top w:val="none" w:sz="0" w:space="0" w:color="auto"/>
        <w:left w:val="none" w:sz="0" w:space="0" w:color="auto"/>
        <w:bottom w:val="none" w:sz="0" w:space="0" w:color="auto"/>
        <w:right w:val="none" w:sz="0" w:space="0" w:color="auto"/>
      </w:divBdr>
    </w:div>
    <w:div w:id="1332873030">
      <w:bodyDiv w:val="1"/>
      <w:marLeft w:val="0"/>
      <w:marRight w:val="0"/>
      <w:marTop w:val="0"/>
      <w:marBottom w:val="0"/>
      <w:divBdr>
        <w:top w:val="none" w:sz="0" w:space="0" w:color="auto"/>
        <w:left w:val="none" w:sz="0" w:space="0" w:color="auto"/>
        <w:bottom w:val="none" w:sz="0" w:space="0" w:color="auto"/>
        <w:right w:val="none" w:sz="0" w:space="0" w:color="auto"/>
      </w:divBdr>
      <w:divsChild>
        <w:div w:id="324481411">
          <w:marLeft w:val="0"/>
          <w:marRight w:val="0"/>
          <w:marTop w:val="0"/>
          <w:marBottom w:val="0"/>
          <w:divBdr>
            <w:top w:val="none" w:sz="0" w:space="0" w:color="auto"/>
            <w:left w:val="none" w:sz="0" w:space="0" w:color="auto"/>
            <w:bottom w:val="none" w:sz="0" w:space="0" w:color="auto"/>
            <w:right w:val="none" w:sz="0" w:space="0" w:color="auto"/>
          </w:divBdr>
        </w:div>
        <w:div w:id="854618515">
          <w:marLeft w:val="0"/>
          <w:marRight w:val="0"/>
          <w:marTop w:val="0"/>
          <w:marBottom w:val="90"/>
          <w:divBdr>
            <w:top w:val="none" w:sz="0" w:space="0" w:color="auto"/>
            <w:left w:val="none" w:sz="0" w:space="0" w:color="auto"/>
            <w:bottom w:val="none" w:sz="0" w:space="0" w:color="auto"/>
            <w:right w:val="none" w:sz="0" w:space="0" w:color="auto"/>
          </w:divBdr>
          <w:divsChild>
            <w:div w:id="21275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1871193">
      <w:bodyDiv w:val="1"/>
      <w:marLeft w:val="0"/>
      <w:marRight w:val="0"/>
      <w:marTop w:val="0"/>
      <w:marBottom w:val="0"/>
      <w:divBdr>
        <w:top w:val="none" w:sz="0" w:space="0" w:color="auto"/>
        <w:left w:val="none" w:sz="0" w:space="0" w:color="auto"/>
        <w:bottom w:val="none" w:sz="0" w:space="0" w:color="auto"/>
        <w:right w:val="none" w:sz="0" w:space="0" w:color="auto"/>
      </w:divBdr>
      <w:divsChild>
        <w:div w:id="499855273">
          <w:marLeft w:val="0"/>
          <w:marRight w:val="0"/>
          <w:marTop w:val="0"/>
          <w:marBottom w:val="0"/>
          <w:divBdr>
            <w:top w:val="none" w:sz="0" w:space="0" w:color="auto"/>
            <w:left w:val="none" w:sz="0" w:space="0" w:color="auto"/>
            <w:bottom w:val="none" w:sz="0" w:space="0" w:color="auto"/>
            <w:right w:val="none" w:sz="0" w:space="0" w:color="auto"/>
          </w:divBdr>
        </w:div>
        <w:div w:id="1914463886">
          <w:marLeft w:val="0"/>
          <w:marRight w:val="0"/>
          <w:marTop w:val="0"/>
          <w:marBottom w:val="0"/>
          <w:divBdr>
            <w:top w:val="none" w:sz="0" w:space="0" w:color="auto"/>
            <w:left w:val="none" w:sz="0" w:space="0" w:color="auto"/>
            <w:bottom w:val="none" w:sz="0" w:space="0" w:color="auto"/>
            <w:right w:val="none" w:sz="0" w:space="0" w:color="auto"/>
          </w:divBdr>
        </w:div>
        <w:div w:id="219027036">
          <w:marLeft w:val="0"/>
          <w:marRight w:val="0"/>
          <w:marTop w:val="0"/>
          <w:marBottom w:val="0"/>
          <w:divBdr>
            <w:top w:val="none" w:sz="0" w:space="0" w:color="auto"/>
            <w:left w:val="none" w:sz="0" w:space="0" w:color="auto"/>
            <w:bottom w:val="none" w:sz="0" w:space="0" w:color="auto"/>
            <w:right w:val="none" w:sz="0" w:space="0" w:color="auto"/>
          </w:divBdr>
        </w:div>
      </w:divsChild>
    </w:div>
    <w:div w:id="1423526053">
      <w:bodyDiv w:val="1"/>
      <w:marLeft w:val="0"/>
      <w:marRight w:val="0"/>
      <w:marTop w:val="0"/>
      <w:marBottom w:val="0"/>
      <w:divBdr>
        <w:top w:val="none" w:sz="0" w:space="0" w:color="auto"/>
        <w:left w:val="none" w:sz="0" w:space="0" w:color="auto"/>
        <w:bottom w:val="none" w:sz="0" w:space="0" w:color="auto"/>
        <w:right w:val="none" w:sz="0" w:space="0" w:color="auto"/>
      </w:divBdr>
    </w:div>
    <w:div w:id="1483234888">
      <w:bodyDiv w:val="1"/>
      <w:marLeft w:val="0"/>
      <w:marRight w:val="0"/>
      <w:marTop w:val="0"/>
      <w:marBottom w:val="0"/>
      <w:divBdr>
        <w:top w:val="none" w:sz="0" w:space="0" w:color="auto"/>
        <w:left w:val="none" w:sz="0" w:space="0" w:color="auto"/>
        <w:bottom w:val="none" w:sz="0" w:space="0" w:color="auto"/>
        <w:right w:val="none" w:sz="0" w:space="0" w:color="auto"/>
      </w:divBdr>
      <w:divsChild>
        <w:div w:id="1005128893">
          <w:marLeft w:val="0"/>
          <w:marRight w:val="0"/>
          <w:marTop w:val="0"/>
          <w:marBottom w:val="0"/>
          <w:divBdr>
            <w:top w:val="none" w:sz="0" w:space="0" w:color="auto"/>
            <w:left w:val="none" w:sz="0" w:space="0" w:color="auto"/>
            <w:bottom w:val="none" w:sz="0" w:space="0" w:color="auto"/>
            <w:right w:val="none" w:sz="0" w:space="0" w:color="auto"/>
          </w:divBdr>
        </w:div>
        <w:div w:id="903837484">
          <w:marLeft w:val="0"/>
          <w:marRight w:val="0"/>
          <w:marTop w:val="0"/>
          <w:marBottom w:val="0"/>
          <w:divBdr>
            <w:top w:val="none" w:sz="0" w:space="0" w:color="auto"/>
            <w:left w:val="none" w:sz="0" w:space="0" w:color="auto"/>
            <w:bottom w:val="none" w:sz="0" w:space="0" w:color="auto"/>
            <w:right w:val="none" w:sz="0" w:space="0" w:color="auto"/>
          </w:divBdr>
        </w:div>
        <w:div w:id="119223992">
          <w:marLeft w:val="0"/>
          <w:marRight w:val="0"/>
          <w:marTop w:val="0"/>
          <w:marBottom w:val="0"/>
          <w:divBdr>
            <w:top w:val="none" w:sz="0" w:space="0" w:color="auto"/>
            <w:left w:val="none" w:sz="0" w:space="0" w:color="auto"/>
            <w:bottom w:val="none" w:sz="0" w:space="0" w:color="auto"/>
            <w:right w:val="none" w:sz="0" w:space="0" w:color="auto"/>
          </w:divBdr>
        </w:div>
        <w:div w:id="1004238417">
          <w:marLeft w:val="0"/>
          <w:marRight w:val="0"/>
          <w:marTop w:val="0"/>
          <w:marBottom w:val="0"/>
          <w:divBdr>
            <w:top w:val="none" w:sz="0" w:space="0" w:color="auto"/>
            <w:left w:val="none" w:sz="0" w:space="0" w:color="auto"/>
            <w:bottom w:val="none" w:sz="0" w:space="0" w:color="auto"/>
            <w:right w:val="none" w:sz="0" w:space="0" w:color="auto"/>
          </w:divBdr>
        </w:div>
        <w:div w:id="782185675">
          <w:marLeft w:val="0"/>
          <w:marRight w:val="0"/>
          <w:marTop w:val="0"/>
          <w:marBottom w:val="0"/>
          <w:divBdr>
            <w:top w:val="none" w:sz="0" w:space="0" w:color="auto"/>
            <w:left w:val="none" w:sz="0" w:space="0" w:color="auto"/>
            <w:bottom w:val="none" w:sz="0" w:space="0" w:color="auto"/>
            <w:right w:val="none" w:sz="0" w:space="0" w:color="auto"/>
          </w:divBdr>
        </w:div>
      </w:divsChild>
    </w:div>
    <w:div w:id="1528062552">
      <w:bodyDiv w:val="1"/>
      <w:marLeft w:val="0"/>
      <w:marRight w:val="0"/>
      <w:marTop w:val="0"/>
      <w:marBottom w:val="0"/>
      <w:divBdr>
        <w:top w:val="none" w:sz="0" w:space="0" w:color="auto"/>
        <w:left w:val="none" w:sz="0" w:space="0" w:color="auto"/>
        <w:bottom w:val="none" w:sz="0" w:space="0" w:color="auto"/>
        <w:right w:val="none" w:sz="0" w:space="0" w:color="auto"/>
      </w:divBdr>
    </w:div>
    <w:div w:id="1530028317">
      <w:bodyDiv w:val="1"/>
      <w:marLeft w:val="0"/>
      <w:marRight w:val="0"/>
      <w:marTop w:val="0"/>
      <w:marBottom w:val="0"/>
      <w:divBdr>
        <w:top w:val="none" w:sz="0" w:space="0" w:color="auto"/>
        <w:left w:val="none" w:sz="0" w:space="0" w:color="auto"/>
        <w:bottom w:val="none" w:sz="0" w:space="0" w:color="auto"/>
        <w:right w:val="none" w:sz="0" w:space="0" w:color="auto"/>
      </w:divBdr>
    </w:div>
    <w:div w:id="1619338742">
      <w:bodyDiv w:val="1"/>
      <w:marLeft w:val="0"/>
      <w:marRight w:val="0"/>
      <w:marTop w:val="0"/>
      <w:marBottom w:val="0"/>
      <w:divBdr>
        <w:top w:val="none" w:sz="0" w:space="0" w:color="auto"/>
        <w:left w:val="none" w:sz="0" w:space="0" w:color="auto"/>
        <w:bottom w:val="none" w:sz="0" w:space="0" w:color="auto"/>
        <w:right w:val="none" w:sz="0" w:space="0" w:color="auto"/>
      </w:divBdr>
    </w:div>
    <w:div w:id="1620064493">
      <w:bodyDiv w:val="1"/>
      <w:marLeft w:val="0"/>
      <w:marRight w:val="0"/>
      <w:marTop w:val="0"/>
      <w:marBottom w:val="0"/>
      <w:divBdr>
        <w:top w:val="none" w:sz="0" w:space="0" w:color="auto"/>
        <w:left w:val="none" w:sz="0" w:space="0" w:color="auto"/>
        <w:bottom w:val="none" w:sz="0" w:space="0" w:color="auto"/>
        <w:right w:val="none" w:sz="0" w:space="0" w:color="auto"/>
      </w:divBdr>
    </w:div>
    <w:div w:id="1658027612">
      <w:bodyDiv w:val="1"/>
      <w:marLeft w:val="0"/>
      <w:marRight w:val="0"/>
      <w:marTop w:val="0"/>
      <w:marBottom w:val="0"/>
      <w:divBdr>
        <w:top w:val="none" w:sz="0" w:space="0" w:color="auto"/>
        <w:left w:val="none" w:sz="0" w:space="0" w:color="auto"/>
        <w:bottom w:val="none" w:sz="0" w:space="0" w:color="auto"/>
        <w:right w:val="none" w:sz="0" w:space="0" w:color="auto"/>
      </w:divBdr>
    </w:div>
    <w:div w:id="1658530501">
      <w:bodyDiv w:val="1"/>
      <w:marLeft w:val="0"/>
      <w:marRight w:val="0"/>
      <w:marTop w:val="0"/>
      <w:marBottom w:val="0"/>
      <w:divBdr>
        <w:top w:val="none" w:sz="0" w:space="0" w:color="auto"/>
        <w:left w:val="none" w:sz="0" w:space="0" w:color="auto"/>
        <w:bottom w:val="none" w:sz="0" w:space="0" w:color="auto"/>
        <w:right w:val="none" w:sz="0" w:space="0" w:color="auto"/>
      </w:divBdr>
    </w:div>
    <w:div w:id="1662854158">
      <w:bodyDiv w:val="1"/>
      <w:marLeft w:val="0"/>
      <w:marRight w:val="0"/>
      <w:marTop w:val="0"/>
      <w:marBottom w:val="0"/>
      <w:divBdr>
        <w:top w:val="none" w:sz="0" w:space="0" w:color="auto"/>
        <w:left w:val="none" w:sz="0" w:space="0" w:color="auto"/>
        <w:bottom w:val="none" w:sz="0" w:space="0" w:color="auto"/>
        <w:right w:val="none" w:sz="0" w:space="0" w:color="auto"/>
      </w:divBdr>
      <w:divsChild>
        <w:div w:id="1905752990">
          <w:marLeft w:val="0"/>
          <w:marRight w:val="0"/>
          <w:marTop w:val="0"/>
          <w:marBottom w:val="0"/>
          <w:divBdr>
            <w:top w:val="none" w:sz="0" w:space="0" w:color="auto"/>
            <w:left w:val="none" w:sz="0" w:space="0" w:color="auto"/>
            <w:bottom w:val="none" w:sz="0" w:space="0" w:color="auto"/>
            <w:right w:val="none" w:sz="0" w:space="0" w:color="auto"/>
          </w:divBdr>
        </w:div>
        <w:div w:id="187332539">
          <w:marLeft w:val="0"/>
          <w:marRight w:val="0"/>
          <w:marTop w:val="0"/>
          <w:marBottom w:val="0"/>
          <w:divBdr>
            <w:top w:val="none" w:sz="0" w:space="0" w:color="auto"/>
            <w:left w:val="none" w:sz="0" w:space="0" w:color="auto"/>
            <w:bottom w:val="none" w:sz="0" w:space="0" w:color="auto"/>
            <w:right w:val="none" w:sz="0" w:space="0" w:color="auto"/>
          </w:divBdr>
        </w:div>
      </w:divsChild>
    </w:div>
    <w:div w:id="1819376422">
      <w:bodyDiv w:val="1"/>
      <w:marLeft w:val="0"/>
      <w:marRight w:val="0"/>
      <w:marTop w:val="0"/>
      <w:marBottom w:val="0"/>
      <w:divBdr>
        <w:top w:val="none" w:sz="0" w:space="0" w:color="auto"/>
        <w:left w:val="none" w:sz="0" w:space="0" w:color="auto"/>
        <w:bottom w:val="none" w:sz="0" w:space="0" w:color="auto"/>
        <w:right w:val="none" w:sz="0" w:space="0" w:color="auto"/>
      </w:divBdr>
    </w:div>
    <w:div w:id="1901282117">
      <w:bodyDiv w:val="1"/>
      <w:marLeft w:val="0"/>
      <w:marRight w:val="0"/>
      <w:marTop w:val="0"/>
      <w:marBottom w:val="0"/>
      <w:divBdr>
        <w:top w:val="none" w:sz="0" w:space="0" w:color="auto"/>
        <w:left w:val="none" w:sz="0" w:space="0" w:color="auto"/>
        <w:bottom w:val="none" w:sz="0" w:space="0" w:color="auto"/>
        <w:right w:val="none" w:sz="0" w:space="0" w:color="auto"/>
      </w:divBdr>
    </w:div>
    <w:div w:id="1909028195">
      <w:bodyDiv w:val="1"/>
      <w:marLeft w:val="0"/>
      <w:marRight w:val="0"/>
      <w:marTop w:val="0"/>
      <w:marBottom w:val="0"/>
      <w:divBdr>
        <w:top w:val="none" w:sz="0" w:space="0" w:color="auto"/>
        <w:left w:val="none" w:sz="0" w:space="0" w:color="auto"/>
        <w:bottom w:val="none" w:sz="0" w:space="0" w:color="auto"/>
        <w:right w:val="none" w:sz="0" w:space="0" w:color="auto"/>
      </w:divBdr>
    </w:div>
    <w:div w:id="1911691463">
      <w:bodyDiv w:val="1"/>
      <w:marLeft w:val="0"/>
      <w:marRight w:val="0"/>
      <w:marTop w:val="0"/>
      <w:marBottom w:val="0"/>
      <w:divBdr>
        <w:top w:val="none" w:sz="0" w:space="0" w:color="auto"/>
        <w:left w:val="none" w:sz="0" w:space="0" w:color="auto"/>
        <w:bottom w:val="none" w:sz="0" w:space="0" w:color="auto"/>
        <w:right w:val="none" w:sz="0" w:space="0" w:color="auto"/>
      </w:divBdr>
    </w:div>
    <w:div w:id="1920551607">
      <w:bodyDiv w:val="1"/>
      <w:marLeft w:val="0"/>
      <w:marRight w:val="0"/>
      <w:marTop w:val="0"/>
      <w:marBottom w:val="0"/>
      <w:divBdr>
        <w:top w:val="none" w:sz="0" w:space="0" w:color="auto"/>
        <w:left w:val="none" w:sz="0" w:space="0" w:color="auto"/>
        <w:bottom w:val="none" w:sz="0" w:space="0" w:color="auto"/>
        <w:right w:val="none" w:sz="0" w:space="0" w:color="auto"/>
      </w:divBdr>
      <w:divsChild>
        <w:div w:id="551305616">
          <w:marLeft w:val="0"/>
          <w:marRight w:val="0"/>
          <w:marTop w:val="0"/>
          <w:marBottom w:val="0"/>
          <w:divBdr>
            <w:top w:val="none" w:sz="0" w:space="0" w:color="auto"/>
            <w:left w:val="none" w:sz="0" w:space="0" w:color="auto"/>
            <w:bottom w:val="none" w:sz="0" w:space="0" w:color="auto"/>
            <w:right w:val="none" w:sz="0" w:space="0" w:color="auto"/>
          </w:divBdr>
        </w:div>
        <w:div w:id="1076241080">
          <w:marLeft w:val="0"/>
          <w:marRight w:val="0"/>
          <w:marTop w:val="0"/>
          <w:marBottom w:val="0"/>
          <w:divBdr>
            <w:top w:val="none" w:sz="0" w:space="0" w:color="auto"/>
            <w:left w:val="none" w:sz="0" w:space="0" w:color="auto"/>
            <w:bottom w:val="none" w:sz="0" w:space="0" w:color="auto"/>
            <w:right w:val="none" w:sz="0" w:space="0" w:color="auto"/>
          </w:divBdr>
        </w:div>
      </w:divsChild>
    </w:div>
    <w:div w:id="1921668899">
      <w:bodyDiv w:val="1"/>
      <w:marLeft w:val="0"/>
      <w:marRight w:val="0"/>
      <w:marTop w:val="0"/>
      <w:marBottom w:val="0"/>
      <w:divBdr>
        <w:top w:val="none" w:sz="0" w:space="0" w:color="auto"/>
        <w:left w:val="none" w:sz="0" w:space="0" w:color="auto"/>
        <w:bottom w:val="none" w:sz="0" w:space="0" w:color="auto"/>
        <w:right w:val="none" w:sz="0" w:space="0" w:color="auto"/>
      </w:divBdr>
    </w:div>
    <w:div w:id="1927762975">
      <w:bodyDiv w:val="1"/>
      <w:marLeft w:val="0"/>
      <w:marRight w:val="0"/>
      <w:marTop w:val="0"/>
      <w:marBottom w:val="0"/>
      <w:divBdr>
        <w:top w:val="none" w:sz="0" w:space="0" w:color="auto"/>
        <w:left w:val="none" w:sz="0" w:space="0" w:color="auto"/>
        <w:bottom w:val="none" w:sz="0" w:space="0" w:color="auto"/>
        <w:right w:val="none" w:sz="0" w:space="0" w:color="auto"/>
      </w:divBdr>
      <w:divsChild>
        <w:div w:id="1382363203">
          <w:marLeft w:val="0"/>
          <w:marRight w:val="0"/>
          <w:marTop w:val="0"/>
          <w:marBottom w:val="0"/>
          <w:divBdr>
            <w:top w:val="none" w:sz="0" w:space="0" w:color="auto"/>
            <w:left w:val="none" w:sz="0" w:space="0" w:color="auto"/>
            <w:bottom w:val="none" w:sz="0" w:space="0" w:color="auto"/>
            <w:right w:val="none" w:sz="0" w:space="0" w:color="auto"/>
          </w:divBdr>
        </w:div>
        <w:div w:id="1575237929">
          <w:marLeft w:val="0"/>
          <w:marRight w:val="0"/>
          <w:marTop w:val="0"/>
          <w:marBottom w:val="90"/>
          <w:divBdr>
            <w:top w:val="none" w:sz="0" w:space="0" w:color="auto"/>
            <w:left w:val="none" w:sz="0" w:space="0" w:color="auto"/>
            <w:bottom w:val="none" w:sz="0" w:space="0" w:color="auto"/>
            <w:right w:val="none" w:sz="0" w:space="0" w:color="auto"/>
          </w:divBdr>
          <w:divsChild>
            <w:div w:id="24333366">
              <w:marLeft w:val="0"/>
              <w:marRight w:val="75"/>
              <w:marTop w:val="0"/>
              <w:marBottom w:val="0"/>
              <w:divBdr>
                <w:top w:val="none" w:sz="0" w:space="0" w:color="auto"/>
                <w:left w:val="none" w:sz="0" w:space="0" w:color="auto"/>
                <w:bottom w:val="none" w:sz="0" w:space="0" w:color="auto"/>
                <w:right w:val="none" w:sz="0" w:space="0" w:color="auto"/>
              </w:divBdr>
            </w:div>
            <w:div w:id="1327245617">
              <w:marLeft w:val="0"/>
              <w:marRight w:val="0"/>
              <w:marTop w:val="75"/>
              <w:marBottom w:val="180"/>
              <w:divBdr>
                <w:top w:val="none" w:sz="0" w:space="0" w:color="auto"/>
                <w:left w:val="none" w:sz="0" w:space="0" w:color="auto"/>
                <w:bottom w:val="none" w:sz="0" w:space="0" w:color="auto"/>
                <w:right w:val="none" w:sz="0" w:space="0" w:color="auto"/>
              </w:divBdr>
              <w:divsChild>
                <w:div w:id="11408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7305">
      <w:bodyDiv w:val="1"/>
      <w:marLeft w:val="0"/>
      <w:marRight w:val="0"/>
      <w:marTop w:val="0"/>
      <w:marBottom w:val="0"/>
      <w:divBdr>
        <w:top w:val="none" w:sz="0" w:space="0" w:color="auto"/>
        <w:left w:val="none" w:sz="0" w:space="0" w:color="auto"/>
        <w:bottom w:val="none" w:sz="0" w:space="0" w:color="auto"/>
        <w:right w:val="none" w:sz="0" w:space="0" w:color="auto"/>
      </w:divBdr>
    </w:div>
    <w:div w:id="2138602530">
      <w:bodyDiv w:val="1"/>
      <w:marLeft w:val="0"/>
      <w:marRight w:val="0"/>
      <w:marTop w:val="0"/>
      <w:marBottom w:val="0"/>
      <w:divBdr>
        <w:top w:val="none" w:sz="0" w:space="0" w:color="auto"/>
        <w:left w:val="none" w:sz="0" w:space="0" w:color="auto"/>
        <w:bottom w:val="none" w:sz="0" w:space="0" w:color="auto"/>
        <w:right w:val="none" w:sz="0" w:space="0" w:color="auto"/>
      </w:divBdr>
      <w:divsChild>
        <w:div w:id="166677880">
          <w:marLeft w:val="0"/>
          <w:marRight w:val="0"/>
          <w:marTop w:val="0"/>
          <w:marBottom w:val="0"/>
          <w:divBdr>
            <w:top w:val="none" w:sz="0" w:space="0" w:color="auto"/>
            <w:left w:val="none" w:sz="0" w:space="0" w:color="auto"/>
            <w:bottom w:val="none" w:sz="0" w:space="0" w:color="auto"/>
            <w:right w:val="none" w:sz="0" w:space="0" w:color="auto"/>
          </w:divBdr>
        </w:div>
        <w:div w:id="580723824">
          <w:marLeft w:val="0"/>
          <w:marRight w:val="0"/>
          <w:marTop w:val="0"/>
          <w:marBottom w:val="90"/>
          <w:divBdr>
            <w:top w:val="none" w:sz="0" w:space="0" w:color="auto"/>
            <w:left w:val="none" w:sz="0" w:space="0" w:color="auto"/>
            <w:bottom w:val="none" w:sz="0" w:space="0" w:color="auto"/>
            <w:right w:val="none" w:sz="0" w:space="0" w:color="auto"/>
          </w:divBdr>
          <w:divsChild>
            <w:div w:id="4997834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懿筠</dc:creator>
  <cp:keywords/>
  <dc:description/>
  <cp:lastModifiedBy>王 懿筠</cp:lastModifiedBy>
  <cp:revision>1</cp:revision>
  <dcterms:created xsi:type="dcterms:W3CDTF">2022-08-11T07:28:00Z</dcterms:created>
  <dcterms:modified xsi:type="dcterms:W3CDTF">2022-08-12T01:34:00Z</dcterms:modified>
</cp:coreProperties>
</file>